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C" w:rsidRDefault="00D279FC" w:rsidP="00D2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 АКБУЛАКСКОГО  РАЙОНА  ИНФОРМИРУЕТ</w:t>
      </w:r>
    </w:p>
    <w:p w:rsidR="00D279FC" w:rsidRDefault="00D279FC" w:rsidP="00D2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9FC" w:rsidRDefault="00D279FC" w:rsidP="00D27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Акбулакским</w:t>
      </w:r>
      <w:proofErr w:type="spellEnd"/>
      <w:r>
        <w:rPr>
          <w:sz w:val="28"/>
          <w:szCs w:val="28"/>
        </w:rPr>
        <w:t xml:space="preserve"> районным судом вынесен приговор в отношении жительницы п. Акбулак, похитившей денежные средства со счета банковской карты ранее незнакомого гражданина.</w:t>
      </w: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установлено, что в августе 2022 года жительница п. Акбулак, находясь на рабочем месте в одном из магазинов районного центра, обнаружила оставленную клиентом банковскую карту, оборудованную системой бесконтактных платежей.</w:t>
      </w: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Убедившись в том, что клиент за утерянной банковской картой не вернулся, подсудимая, спустя несколько дней, использовала банковскую карту потерпевшей для совершения покупок различных товаров в магазинах п. Акбулак на общую сумму около 10 тысяч рублей, после чего была выявлена и задержана сотрудниками правоохранительных органов. </w:t>
      </w: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районного суда, постановленным 14.11.2022 с учетом позиции государственного обвинителя, подсудимая признана виновной в совершении преступления, предусмотренного п. «г»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158 УК РФ (кража, совершенная с банковского счета) с назначением наказания в виде штрафа в размере 15 тысяч рублей.</w:t>
      </w: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Причиненный потерпевшей ущерб возмещен подсудимой на стадии предварительного расследования.</w:t>
      </w:r>
    </w:p>
    <w:p w:rsidR="00D279FC" w:rsidRDefault="00D279FC" w:rsidP="00D27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суда не вступил в законную силу. </w:t>
      </w:r>
    </w:p>
    <w:p w:rsidR="00D279FC" w:rsidRDefault="00D279FC" w:rsidP="00D279FC">
      <w:pPr>
        <w:jc w:val="both"/>
        <w:rPr>
          <w:sz w:val="28"/>
          <w:szCs w:val="28"/>
        </w:rPr>
      </w:pPr>
    </w:p>
    <w:p w:rsidR="00D279FC" w:rsidRDefault="00D279FC" w:rsidP="00D279FC">
      <w:pPr>
        <w:spacing w:line="240" w:lineRule="exact"/>
        <w:jc w:val="both"/>
        <w:rPr>
          <w:sz w:val="28"/>
          <w:szCs w:val="28"/>
        </w:rPr>
      </w:pPr>
    </w:p>
    <w:p w:rsidR="00D279FC" w:rsidRDefault="00D279FC" w:rsidP="00D279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</w:t>
      </w:r>
    </w:p>
    <w:p w:rsidR="00D279FC" w:rsidRDefault="00D279FC" w:rsidP="00D279FC">
      <w:pPr>
        <w:spacing w:line="240" w:lineRule="exact"/>
        <w:jc w:val="both"/>
        <w:rPr>
          <w:sz w:val="28"/>
          <w:szCs w:val="28"/>
        </w:rPr>
      </w:pPr>
    </w:p>
    <w:p w:rsidR="00D279FC" w:rsidRDefault="00D279FC" w:rsidP="00D279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  <w:t xml:space="preserve">                                                        А.А. Марчуков</w:t>
      </w:r>
    </w:p>
    <w:p w:rsidR="00D279FC" w:rsidRDefault="00D279FC" w:rsidP="00D279FC">
      <w:pPr>
        <w:ind w:firstLine="709"/>
        <w:jc w:val="both"/>
        <w:rPr>
          <w:sz w:val="26"/>
          <w:szCs w:val="26"/>
        </w:rPr>
      </w:pPr>
    </w:p>
    <w:p w:rsidR="00D279FC" w:rsidRDefault="00D279FC" w:rsidP="00D279FC">
      <w:pPr>
        <w:ind w:firstLine="709"/>
        <w:jc w:val="both"/>
        <w:rPr>
          <w:sz w:val="26"/>
          <w:szCs w:val="26"/>
        </w:rPr>
      </w:pPr>
    </w:p>
    <w:p w:rsidR="00D279FC" w:rsidRDefault="00D279FC" w:rsidP="00D279FC">
      <w:pPr>
        <w:ind w:right="5"/>
        <w:jc w:val="both"/>
        <w:rPr>
          <w:sz w:val="22"/>
          <w:szCs w:val="22"/>
        </w:rPr>
      </w:pPr>
    </w:p>
    <w:p w:rsidR="00053E0D" w:rsidRDefault="00053E0D"/>
    <w:sectPr w:rsidR="00053E0D" w:rsidSect="0005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FC"/>
    <w:rsid w:val="00053E0D"/>
    <w:rsid w:val="00D2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2022-11-17T05:52:00Z</dcterms:created>
  <dcterms:modified xsi:type="dcterms:W3CDTF">2022-11-17T05:54:00Z</dcterms:modified>
</cp:coreProperties>
</file>