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САГАРЧИНСКИЙ СЕЛЬСОВЕТ</w:t>
      </w: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АКБУЛАКСКОГО РАЙОНА ОРЕНБУРГСКОЙ ОБЛАСТИ</w:t>
      </w: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</w:t>
      </w: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25.01.2021                                                                                                   № 6  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E57BC0" w:rsidRDefault="00E57BC0" w:rsidP="00E57BC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</w:t>
      </w:r>
      <w:proofErr w:type="spellEnd"/>
    </w:p>
    <w:p w:rsidR="008C12D4" w:rsidRPr="00AA3D57" w:rsidRDefault="008C12D4" w:rsidP="002658AB">
      <w:pPr>
        <w:pStyle w:val="consplusnormal"/>
        <w:spacing w:after="0"/>
        <w:jc w:val="center"/>
        <w:outlineLvl w:val="0"/>
        <w:rPr>
          <w:b/>
          <w:bCs/>
          <w:color w:val="000000"/>
          <w:sz w:val="20"/>
          <w:szCs w:val="20"/>
        </w:rPr>
      </w:pPr>
    </w:p>
    <w:p w:rsidR="008C12D4" w:rsidRPr="004969E4" w:rsidRDefault="008C12D4" w:rsidP="002658AB">
      <w:pPr>
        <w:pStyle w:val="a7"/>
        <w:tabs>
          <w:tab w:val="left" w:pos="10204"/>
        </w:tabs>
        <w:spacing w:line="192" w:lineRule="auto"/>
        <w:ind w:right="-2"/>
        <w:jc w:val="right"/>
        <w:rPr>
          <w:sz w:val="24"/>
          <w:szCs w:val="24"/>
        </w:rPr>
      </w:pPr>
    </w:p>
    <w:p w:rsidR="008C12D4" w:rsidRPr="00E57BC0" w:rsidRDefault="008C12D4" w:rsidP="002658AB">
      <w:pPr>
        <w:spacing w:after="0"/>
        <w:jc w:val="center"/>
        <w:rPr>
          <w:bCs/>
          <w:sz w:val="28"/>
          <w:szCs w:val="28"/>
        </w:rPr>
      </w:pPr>
      <w:bookmarkStart w:id="0" w:name="_GoBack"/>
      <w:r w:rsidRPr="00E57BC0">
        <w:rPr>
          <w:bCs/>
          <w:sz w:val="28"/>
          <w:szCs w:val="28"/>
        </w:rPr>
        <w:t xml:space="preserve">Об утверждении  Положения о порядке проведения </w:t>
      </w:r>
      <w:proofErr w:type="spellStart"/>
      <w:r w:rsidRPr="00E57BC0">
        <w:rPr>
          <w:bCs/>
          <w:sz w:val="28"/>
          <w:szCs w:val="28"/>
        </w:rPr>
        <w:t>антикоррупционного</w:t>
      </w:r>
      <w:proofErr w:type="spellEnd"/>
      <w:r w:rsidRPr="00E57BC0">
        <w:rPr>
          <w:bCs/>
          <w:sz w:val="28"/>
          <w:szCs w:val="28"/>
        </w:rPr>
        <w:t xml:space="preserve"> мониторинга на территории муниципального образования</w:t>
      </w:r>
      <w:r w:rsidR="00E57BC0">
        <w:rPr>
          <w:bCs/>
          <w:sz w:val="28"/>
          <w:szCs w:val="28"/>
        </w:rPr>
        <w:t xml:space="preserve"> </w:t>
      </w:r>
      <w:proofErr w:type="spellStart"/>
      <w:r w:rsidR="00E57BC0">
        <w:rPr>
          <w:bCs/>
          <w:sz w:val="28"/>
          <w:szCs w:val="28"/>
        </w:rPr>
        <w:t>Сагарчинский</w:t>
      </w:r>
      <w:proofErr w:type="spellEnd"/>
      <w:r w:rsidR="00E57BC0">
        <w:rPr>
          <w:bCs/>
          <w:sz w:val="28"/>
          <w:szCs w:val="28"/>
        </w:rPr>
        <w:t xml:space="preserve"> сельсовет </w:t>
      </w:r>
      <w:proofErr w:type="spellStart"/>
      <w:r w:rsidR="00E57BC0">
        <w:rPr>
          <w:bCs/>
          <w:sz w:val="28"/>
          <w:szCs w:val="28"/>
        </w:rPr>
        <w:t>Акбулакского</w:t>
      </w:r>
      <w:proofErr w:type="spellEnd"/>
      <w:r w:rsidRPr="00E57BC0">
        <w:rPr>
          <w:bCs/>
          <w:sz w:val="28"/>
          <w:szCs w:val="28"/>
        </w:rPr>
        <w:t xml:space="preserve"> района Оренбургской области</w:t>
      </w:r>
      <w:bookmarkEnd w:id="0"/>
    </w:p>
    <w:p w:rsidR="008C12D4" w:rsidRPr="00E57BC0" w:rsidRDefault="008C12D4" w:rsidP="002658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7BC0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Pr="00AE7104">
        <w:rPr>
          <w:sz w:val="28"/>
          <w:szCs w:val="28"/>
        </w:rPr>
        <w:t xml:space="preserve">В соответствии с </w:t>
      </w:r>
      <w:r w:rsidRPr="00AE7104">
        <w:rPr>
          <w:color w:val="auto"/>
          <w:sz w:val="28"/>
          <w:szCs w:val="28"/>
          <w:lang w:eastAsia="ru-RU"/>
        </w:rPr>
        <w:t xml:space="preserve">Федеральным законом от 25 ноября 2008 г. N 273-ФЗ «О противодействии коррупции», </w:t>
      </w:r>
      <w:r w:rsidRPr="00AE7104">
        <w:rPr>
          <w:sz w:val="28"/>
          <w:szCs w:val="28"/>
        </w:rPr>
        <w:t xml:space="preserve"> Законом Оренбургской области о</w:t>
      </w:r>
      <w:r w:rsidR="00E57BC0">
        <w:rPr>
          <w:sz w:val="28"/>
          <w:szCs w:val="28"/>
        </w:rPr>
        <w:t xml:space="preserve">т 15.09.2008 </w:t>
      </w:r>
      <w:r w:rsidRPr="00AE7104">
        <w:rPr>
          <w:sz w:val="28"/>
          <w:szCs w:val="28"/>
        </w:rPr>
        <w:t xml:space="preserve">№ 2369/497-IV-ОЗ «О противодействии коррупции в Оренбургской области»,  </w:t>
      </w:r>
      <w:r>
        <w:rPr>
          <w:sz w:val="28"/>
          <w:szCs w:val="28"/>
        </w:rPr>
        <w:t xml:space="preserve">Уставом муниципального образования, </w:t>
      </w:r>
      <w:r w:rsidRPr="00E57BC0">
        <w:rPr>
          <w:color w:val="auto"/>
          <w:sz w:val="28"/>
          <w:szCs w:val="28"/>
        </w:rPr>
        <w:t>в</w:t>
      </w:r>
      <w:r w:rsidRPr="00E57BC0">
        <w:rPr>
          <w:color w:val="auto"/>
          <w:spacing w:val="2"/>
          <w:sz w:val="28"/>
          <w:szCs w:val="28"/>
          <w:shd w:val="clear" w:color="auto" w:fill="FFFFFF"/>
        </w:rPr>
        <w:t xml:space="preserve"> целях совершенствования организации деятельности в области противодействия коррупции и проведения оценки эффективности мер, проводимых </w:t>
      </w:r>
      <w:r w:rsidR="00E57BC0">
        <w:rPr>
          <w:color w:val="auto"/>
          <w:spacing w:val="2"/>
          <w:sz w:val="28"/>
          <w:szCs w:val="28"/>
          <w:shd w:val="clear" w:color="auto" w:fill="FFFFFF"/>
        </w:rPr>
        <w:t xml:space="preserve">администрацией муниципального образования </w:t>
      </w:r>
      <w:proofErr w:type="spellStart"/>
      <w:r w:rsidR="00E57BC0">
        <w:rPr>
          <w:color w:val="auto"/>
          <w:spacing w:val="2"/>
          <w:sz w:val="28"/>
          <w:szCs w:val="28"/>
          <w:shd w:val="clear" w:color="auto" w:fill="FFFFFF"/>
        </w:rPr>
        <w:t>Сагарчинский</w:t>
      </w:r>
      <w:proofErr w:type="spellEnd"/>
      <w:r w:rsidR="00E57BC0">
        <w:rPr>
          <w:color w:val="auto"/>
          <w:spacing w:val="2"/>
          <w:sz w:val="28"/>
          <w:szCs w:val="28"/>
          <w:shd w:val="clear" w:color="auto" w:fill="FFFFFF"/>
        </w:rPr>
        <w:t xml:space="preserve"> сельсовет,</w:t>
      </w:r>
      <w:proofErr w:type="gramEnd"/>
    </w:p>
    <w:p w:rsidR="008C12D4" w:rsidRDefault="00E57BC0" w:rsidP="00AE7104">
      <w:pPr>
        <w:autoSpaceDE w:val="0"/>
        <w:autoSpaceDN w:val="0"/>
        <w:adjustRightInd w:val="0"/>
        <w:spacing w:after="0" w:line="240" w:lineRule="auto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auto"/>
          <w:spacing w:val="2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color w:val="auto"/>
          <w:spacing w:val="2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color w:val="auto"/>
          <w:spacing w:val="2"/>
          <w:sz w:val="28"/>
          <w:szCs w:val="28"/>
          <w:shd w:val="clear" w:color="auto" w:fill="FFFFFF"/>
        </w:rPr>
        <w:t>н</w:t>
      </w:r>
      <w:proofErr w:type="spellEnd"/>
      <w:r>
        <w:rPr>
          <w:color w:val="auto"/>
          <w:spacing w:val="2"/>
          <w:sz w:val="28"/>
          <w:szCs w:val="28"/>
          <w:shd w:val="clear" w:color="auto" w:fill="FFFFFF"/>
        </w:rPr>
        <w:t xml:space="preserve"> о в л я ю</w:t>
      </w:r>
      <w:r w:rsidR="008C12D4" w:rsidRPr="00E57BC0">
        <w:rPr>
          <w:color w:val="auto"/>
          <w:spacing w:val="2"/>
          <w:sz w:val="28"/>
          <w:szCs w:val="28"/>
          <w:shd w:val="clear" w:color="auto" w:fill="FFFFFF"/>
        </w:rPr>
        <w:t>:</w:t>
      </w:r>
    </w:p>
    <w:p w:rsidR="008C12D4" w:rsidRPr="00D520C6" w:rsidRDefault="008C12D4" w:rsidP="00AE710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545ED9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545ED9">
        <w:rPr>
          <w:sz w:val="28"/>
          <w:szCs w:val="28"/>
        </w:rPr>
        <w:t xml:space="preserve">твердить Положение о порядке проведения </w:t>
      </w:r>
      <w:proofErr w:type="spellStart"/>
      <w:r w:rsidRPr="00545ED9">
        <w:rPr>
          <w:sz w:val="28"/>
          <w:szCs w:val="28"/>
        </w:rPr>
        <w:t>антикоррупционного</w:t>
      </w:r>
      <w:proofErr w:type="spellEnd"/>
      <w:r w:rsidRPr="00545ED9">
        <w:rPr>
          <w:sz w:val="28"/>
          <w:szCs w:val="28"/>
        </w:rPr>
        <w:t xml:space="preserve"> мониторинга на территории  </w:t>
      </w:r>
      <w:r w:rsidR="00E57BC0" w:rsidRPr="00E57BC0">
        <w:rPr>
          <w:bCs/>
          <w:sz w:val="28"/>
          <w:szCs w:val="28"/>
        </w:rPr>
        <w:t>муниципального образования</w:t>
      </w:r>
      <w:r w:rsidR="00E57BC0">
        <w:rPr>
          <w:bCs/>
          <w:sz w:val="28"/>
          <w:szCs w:val="28"/>
        </w:rPr>
        <w:t xml:space="preserve"> </w:t>
      </w:r>
      <w:proofErr w:type="spellStart"/>
      <w:r w:rsidR="00E57BC0">
        <w:rPr>
          <w:bCs/>
          <w:sz w:val="28"/>
          <w:szCs w:val="28"/>
        </w:rPr>
        <w:t>Сагарчинский</w:t>
      </w:r>
      <w:proofErr w:type="spellEnd"/>
      <w:r w:rsidR="00E57BC0">
        <w:rPr>
          <w:bCs/>
          <w:sz w:val="28"/>
          <w:szCs w:val="28"/>
        </w:rPr>
        <w:t xml:space="preserve"> сельсовет </w:t>
      </w:r>
      <w:proofErr w:type="spellStart"/>
      <w:r w:rsidR="00E57BC0">
        <w:rPr>
          <w:bCs/>
          <w:sz w:val="28"/>
          <w:szCs w:val="28"/>
        </w:rPr>
        <w:t>Акбулакского</w:t>
      </w:r>
      <w:proofErr w:type="spellEnd"/>
      <w:r w:rsidR="00E57BC0" w:rsidRPr="00E57BC0">
        <w:rPr>
          <w:bCs/>
          <w:sz w:val="28"/>
          <w:szCs w:val="28"/>
        </w:rPr>
        <w:t xml:space="preserve"> района Оренбургской области</w:t>
      </w:r>
      <w:r w:rsidRPr="00545ED9">
        <w:rPr>
          <w:sz w:val="28"/>
          <w:szCs w:val="28"/>
        </w:rPr>
        <w:t xml:space="preserve"> (Приложение 1).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состав Рабочей группы </w:t>
      </w:r>
      <w:r w:rsidRPr="00545ED9">
        <w:rPr>
          <w:sz w:val="28"/>
          <w:szCs w:val="28"/>
        </w:rPr>
        <w:t xml:space="preserve">по проведению </w:t>
      </w:r>
      <w:proofErr w:type="spellStart"/>
      <w:r w:rsidRPr="00545ED9">
        <w:rPr>
          <w:sz w:val="28"/>
          <w:szCs w:val="28"/>
        </w:rPr>
        <w:t>антикоррупционного</w:t>
      </w:r>
      <w:proofErr w:type="spellEnd"/>
      <w:r w:rsidRPr="00545ED9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 xml:space="preserve"> на территории </w:t>
      </w:r>
      <w:r w:rsidR="00E57BC0" w:rsidRPr="00E57BC0">
        <w:rPr>
          <w:bCs/>
          <w:sz w:val="28"/>
          <w:szCs w:val="28"/>
        </w:rPr>
        <w:t>муниципального образования</w:t>
      </w:r>
      <w:r w:rsidR="00E57BC0">
        <w:rPr>
          <w:bCs/>
          <w:sz w:val="28"/>
          <w:szCs w:val="28"/>
        </w:rPr>
        <w:t xml:space="preserve"> </w:t>
      </w:r>
      <w:proofErr w:type="spellStart"/>
      <w:r w:rsidR="00E57BC0">
        <w:rPr>
          <w:bCs/>
          <w:sz w:val="28"/>
          <w:szCs w:val="28"/>
        </w:rPr>
        <w:t>Сагарчинский</w:t>
      </w:r>
      <w:proofErr w:type="spellEnd"/>
      <w:r w:rsidR="00E57BC0">
        <w:rPr>
          <w:bCs/>
          <w:sz w:val="28"/>
          <w:szCs w:val="28"/>
        </w:rPr>
        <w:t xml:space="preserve"> сельсовет </w:t>
      </w:r>
      <w:proofErr w:type="spellStart"/>
      <w:r w:rsidR="00E57BC0">
        <w:rPr>
          <w:bCs/>
          <w:sz w:val="28"/>
          <w:szCs w:val="28"/>
        </w:rPr>
        <w:t>Акбулакского</w:t>
      </w:r>
      <w:proofErr w:type="spellEnd"/>
      <w:r w:rsidR="00E57BC0" w:rsidRPr="00E57BC0">
        <w:rPr>
          <w:bCs/>
          <w:sz w:val="28"/>
          <w:szCs w:val="28"/>
        </w:rPr>
        <w:t xml:space="preserve"> района Оренбургской области</w:t>
      </w:r>
      <w:r w:rsidR="00E57BC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8C12D4" w:rsidRDefault="008C12D4" w:rsidP="00AE710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3.Утвердить</w:t>
      </w:r>
      <w:r w:rsidRPr="007D16E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</w:t>
      </w:r>
      <w:r w:rsidRPr="007D16E0">
        <w:rPr>
          <w:sz w:val="28"/>
          <w:szCs w:val="28"/>
        </w:rPr>
        <w:t xml:space="preserve">проведения </w:t>
      </w:r>
      <w:proofErr w:type="spellStart"/>
      <w:r w:rsidRPr="007D16E0">
        <w:rPr>
          <w:sz w:val="28"/>
          <w:szCs w:val="28"/>
        </w:rPr>
        <w:t>антикорруп</w:t>
      </w:r>
      <w:r>
        <w:rPr>
          <w:sz w:val="28"/>
          <w:szCs w:val="28"/>
        </w:rPr>
        <w:t>ционного</w:t>
      </w:r>
      <w:proofErr w:type="spellEnd"/>
      <w:r>
        <w:rPr>
          <w:sz w:val="28"/>
          <w:szCs w:val="28"/>
        </w:rPr>
        <w:t xml:space="preserve"> мониторинга </w:t>
      </w:r>
      <w:r w:rsidRPr="007D16E0">
        <w:rPr>
          <w:sz w:val="28"/>
          <w:szCs w:val="28"/>
        </w:rPr>
        <w:t xml:space="preserve">мероприятий по противодействию коррупции </w:t>
      </w:r>
      <w:r>
        <w:rPr>
          <w:sz w:val="28"/>
          <w:szCs w:val="28"/>
        </w:rPr>
        <w:t>на территории</w:t>
      </w:r>
      <w:r w:rsidRPr="007D16E0">
        <w:rPr>
          <w:sz w:val="28"/>
          <w:szCs w:val="28"/>
        </w:rPr>
        <w:t xml:space="preserve"> </w:t>
      </w:r>
      <w:r w:rsidR="00E57BC0" w:rsidRPr="00E57BC0">
        <w:rPr>
          <w:bCs/>
          <w:sz w:val="28"/>
          <w:szCs w:val="28"/>
        </w:rPr>
        <w:t>муниципального образования</w:t>
      </w:r>
      <w:r w:rsidR="00E57BC0">
        <w:rPr>
          <w:bCs/>
          <w:sz w:val="28"/>
          <w:szCs w:val="28"/>
        </w:rPr>
        <w:t xml:space="preserve"> </w:t>
      </w:r>
      <w:proofErr w:type="spellStart"/>
      <w:r w:rsidR="00E57BC0">
        <w:rPr>
          <w:bCs/>
          <w:sz w:val="28"/>
          <w:szCs w:val="28"/>
        </w:rPr>
        <w:t>Сагарчинский</w:t>
      </w:r>
      <w:proofErr w:type="spellEnd"/>
      <w:r w:rsidR="00E57BC0">
        <w:rPr>
          <w:bCs/>
          <w:sz w:val="28"/>
          <w:szCs w:val="28"/>
        </w:rPr>
        <w:t xml:space="preserve"> сельсовет </w:t>
      </w:r>
      <w:proofErr w:type="spellStart"/>
      <w:r w:rsidR="00E57BC0">
        <w:rPr>
          <w:bCs/>
          <w:sz w:val="28"/>
          <w:szCs w:val="28"/>
        </w:rPr>
        <w:t>Акбулакского</w:t>
      </w:r>
      <w:proofErr w:type="spellEnd"/>
      <w:r w:rsidR="00E57BC0" w:rsidRPr="00E57BC0">
        <w:rPr>
          <w:bCs/>
          <w:sz w:val="28"/>
          <w:szCs w:val="28"/>
        </w:rPr>
        <w:t xml:space="preserve"> района Оренбургской области</w:t>
      </w:r>
      <w:r w:rsidR="00E57BC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3).</w:t>
      </w:r>
    </w:p>
    <w:p w:rsidR="008C12D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t>4.</w:t>
      </w:r>
      <w:r w:rsidRPr="00EA7FDB">
        <w:rPr>
          <w:color w:val="auto"/>
          <w:sz w:val="28"/>
          <w:szCs w:val="28"/>
        </w:rPr>
        <w:t xml:space="preserve">Рабочей группе по проведению </w:t>
      </w:r>
      <w:proofErr w:type="spellStart"/>
      <w:r w:rsidRPr="00EA7FDB">
        <w:rPr>
          <w:color w:val="auto"/>
          <w:sz w:val="28"/>
          <w:szCs w:val="28"/>
        </w:rPr>
        <w:t>антикоррупционного</w:t>
      </w:r>
      <w:proofErr w:type="spellEnd"/>
      <w:r w:rsidRPr="00EA7FDB">
        <w:rPr>
          <w:color w:val="auto"/>
          <w:sz w:val="28"/>
          <w:szCs w:val="28"/>
        </w:rPr>
        <w:t xml:space="preserve"> мониторинга</w:t>
      </w:r>
      <w:r w:rsidRPr="00EA7FDB">
        <w:rPr>
          <w:b/>
          <w:bCs/>
          <w:color w:val="auto"/>
          <w:sz w:val="28"/>
          <w:szCs w:val="28"/>
          <w:lang w:eastAsia="ru-RU"/>
        </w:rPr>
        <w:t>: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eastAsia="ru-RU"/>
        </w:rPr>
        <w:t>-</w:t>
      </w:r>
      <w:r w:rsidRPr="00EA7FDB">
        <w:rPr>
          <w:color w:val="auto"/>
          <w:sz w:val="28"/>
          <w:szCs w:val="28"/>
          <w:lang w:eastAsia="ru-RU"/>
        </w:rPr>
        <w:t xml:space="preserve">осуществлять координацию проведения </w:t>
      </w:r>
      <w:proofErr w:type="spellStart"/>
      <w:r w:rsidRPr="00EA7FDB">
        <w:rPr>
          <w:color w:val="auto"/>
          <w:sz w:val="28"/>
          <w:szCs w:val="28"/>
          <w:lang w:eastAsia="ru-RU"/>
        </w:rPr>
        <w:t>антикоррупционного</w:t>
      </w:r>
      <w:proofErr w:type="spellEnd"/>
      <w:r w:rsidRPr="00EA7FDB">
        <w:rPr>
          <w:color w:val="auto"/>
          <w:sz w:val="28"/>
          <w:szCs w:val="28"/>
          <w:lang w:eastAsia="ru-RU"/>
        </w:rPr>
        <w:t xml:space="preserve"> мониторинга</w:t>
      </w:r>
      <w:r>
        <w:rPr>
          <w:color w:val="auto"/>
          <w:sz w:val="28"/>
          <w:szCs w:val="28"/>
        </w:rPr>
        <w:t>;</w:t>
      </w:r>
    </w:p>
    <w:p w:rsidR="008C12D4" w:rsidRDefault="008C12D4" w:rsidP="00AE7104">
      <w:pPr>
        <w:spacing w:after="0" w:line="240" w:lineRule="auto"/>
        <w:ind w:left="540"/>
        <w:jc w:val="both"/>
        <w:rPr>
          <w:color w:val="auto"/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-каждое полугодие</w:t>
      </w:r>
      <w:r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AE7104">
        <w:rPr>
          <w:color w:val="auto"/>
          <w:sz w:val="28"/>
          <w:szCs w:val="28"/>
          <w:lang w:eastAsia="ru-RU"/>
        </w:rPr>
        <w:t xml:space="preserve">в срок до 1 </w:t>
      </w:r>
      <w:r>
        <w:rPr>
          <w:color w:val="auto"/>
          <w:sz w:val="28"/>
          <w:szCs w:val="28"/>
          <w:lang w:eastAsia="ru-RU"/>
        </w:rPr>
        <w:t xml:space="preserve">января и 1 июля </w:t>
      </w:r>
      <w:r w:rsidRPr="00EA7FDB">
        <w:rPr>
          <w:color w:val="auto"/>
          <w:sz w:val="28"/>
          <w:szCs w:val="28"/>
        </w:rPr>
        <w:t xml:space="preserve">проводить анализ результатов проведения </w:t>
      </w:r>
      <w:proofErr w:type="spellStart"/>
      <w:r w:rsidRPr="00EA7FDB">
        <w:rPr>
          <w:color w:val="auto"/>
          <w:sz w:val="28"/>
          <w:szCs w:val="28"/>
        </w:rPr>
        <w:t>антикоррупционного</w:t>
      </w:r>
      <w:proofErr w:type="spellEnd"/>
      <w:r w:rsidRPr="00EA7FDB">
        <w:rPr>
          <w:color w:val="auto"/>
          <w:sz w:val="28"/>
          <w:szCs w:val="28"/>
        </w:rPr>
        <w:t xml:space="preserve"> мон</w:t>
      </w:r>
      <w:r>
        <w:rPr>
          <w:color w:val="auto"/>
          <w:sz w:val="28"/>
          <w:szCs w:val="28"/>
        </w:rPr>
        <w:t xml:space="preserve">иторинга;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 w:rsidRPr="00AE7104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в срок до 12 января и 12 июля </w:t>
      </w:r>
      <w:r w:rsidRPr="00EA7FDB">
        <w:rPr>
          <w:color w:val="auto"/>
          <w:sz w:val="28"/>
          <w:szCs w:val="28"/>
        </w:rPr>
        <w:t>обеспечить</w:t>
      </w:r>
      <w:r w:rsidRPr="00CE2134">
        <w:rPr>
          <w:sz w:val="28"/>
          <w:szCs w:val="28"/>
        </w:rPr>
        <w:t xml:space="preserve"> размещение результатов проведения </w:t>
      </w:r>
      <w:proofErr w:type="spellStart"/>
      <w:r w:rsidRPr="00CE2134">
        <w:rPr>
          <w:sz w:val="28"/>
          <w:szCs w:val="28"/>
        </w:rPr>
        <w:t>антикоррупционного</w:t>
      </w:r>
      <w:proofErr w:type="spellEnd"/>
      <w:r w:rsidRPr="00CE2134">
        <w:rPr>
          <w:sz w:val="28"/>
          <w:szCs w:val="28"/>
        </w:rPr>
        <w:t xml:space="preserve"> мониторинга на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 w:rsidR="003023C0" w:rsidRPr="00E57BC0">
        <w:rPr>
          <w:bCs/>
          <w:sz w:val="28"/>
          <w:szCs w:val="28"/>
        </w:rPr>
        <w:t>муниципального образования</w:t>
      </w:r>
      <w:r w:rsidR="003023C0">
        <w:rPr>
          <w:bCs/>
          <w:sz w:val="28"/>
          <w:szCs w:val="28"/>
        </w:rPr>
        <w:t xml:space="preserve"> </w:t>
      </w:r>
      <w:proofErr w:type="spellStart"/>
      <w:r w:rsidR="003023C0">
        <w:rPr>
          <w:bCs/>
          <w:sz w:val="28"/>
          <w:szCs w:val="28"/>
        </w:rPr>
        <w:t>Сагарчинский</w:t>
      </w:r>
      <w:proofErr w:type="spellEnd"/>
      <w:r w:rsidR="003023C0">
        <w:rPr>
          <w:bCs/>
          <w:sz w:val="28"/>
          <w:szCs w:val="28"/>
        </w:rPr>
        <w:t xml:space="preserve"> сельсовет </w:t>
      </w:r>
      <w:proofErr w:type="spellStart"/>
      <w:r w:rsidR="003023C0">
        <w:rPr>
          <w:bCs/>
          <w:sz w:val="28"/>
          <w:szCs w:val="28"/>
        </w:rPr>
        <w:t>Акбулакского</w:t>
      </w:r>
      <w:proofErr w:type="spellEnd"/>
      <w:r w:rsidR="003023C0" w:rsidRPr="00E57BC0"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;</w:t>
      </w:r>
    </w:p>
    <w:p w:rsidR="008C12D4" w:rsidRPr="00AE7104" w:rsidRDefault="008C12D4" w:rsidP="00AE7104">
      <w:pPr>
        <w:spacing w:after="0" w:line="240" w:lineRule="auto"/>
        <w:ind w:left="540"/>
        <w:jc w:val="both"/>
        <w:rPr>
          <w:b/>
          <w:bCs/>
          <w:color w:val="auto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-</w:t>
      </w:r>
      <w:r w:rsidRPr="00CE2134">
        <w:rPr>
          <w:sz w:val="28"/>
          <w:szCs w:val="28"/>
        </w:rPr>
        <w:t xml:space="preserve">представлять сведения в соответствии с Положением о  порядке проведения </w:t>
      </w:r>
      <w:proofErr w:type="spellStart"/>
      <w:r w:rsidRPr="00CE2134">
        <w:rPr>
          <w:sz w:val="28"/>
          <w:szCs w:val="28"/>
        </w:rPr>
        <w:t>антикоррупционного</w:t>
      </w:r>
      <w:proofErr w:type="spellEnd"/>
      <w:r w:rsidRPr="00CE2134">
        <w:rPr>
          <w:sz w:val="28"/>
          <w:szCs w:val="28"/>
        </w:rPr>
        <w:t xml:space="preserve"> мониторинга.</w:t>
      </w:r>
    </w:p>
    <w:p w:rsidR="008C12D4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45ED9">
        <w:rPr>
          <w:sz w:val="28"/>
          <w:szCs w:val="28"/>
        </w:rPr>
        <w:t xml:space="preserve">. </w:t>
      </w:r>
      <w:proofErr w:type="gramStart"/>
      <w:r w:rsidRPr="00545ED9">
        <w:rPr>
          <w:sz w:val="28"/>
          <w:szCs w:val="28"/>
        </w:rPr>
        <w:t>Контроль за</w:t>
      </w:r>
      <w:proofErr w:type="gramEnd"/>
      <w:r w:rsidRPr="00545ED9">
        <w:rPr>
          <w:sz w:val="28"/>
          <w:szCs w:val="28"/>
        </w:rPr>
        <w:t xml:space="preserve"> исполнением постановления оставляю за собой. </w:t>
      </w:r>
    </w:p>
    <w:p w:rsidR="008C12D4" w:rsidRDefault="008C12D4" w:rsidP="00AE7104">
      <w:pPr>
        <w:spacing w:after="0" w:line="24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45ED9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постановление вступает в силу с момента его подписания и подлежит размещению </w:t>
      </w:r>
      <w:r w:rsidRPr="00CE2134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</w:t>
      </w:r>
      <w:r w:rsidRPr="00CE2134">
        <w:rPr>
          <w:sz w:val="28"/>
          <w:szCs w:val="28"/>
        </w:rPr>
        <w:t xml:space="preserve">дминистрации </w:t>
      </w:r>
      <w:r w:rsidR="003023C0" w:rsidRPr="00E57BC0">
        <w:rPr>
          <w:bCs/>
          <w:sz w:val="28"/>
          <w:szCs w:val="28"/>
        </w:rPr>
        <w:t>муниципального образования</w:t>
      </w:r>
      <w:r w:rsidR="003023C0">
        <w:rPr>
          <w:bCs/>
          <w:sz w:val="28"/>
          <w:szCs w:val="28"/>
        </w:rPr>
        <w:t xml:space="preserve"> </w:t>
      </w:r>
      <w:proofErr w:type="spellStart"/>
      <w:r w:rsidR="003023C0">
        <w:rPr>
          <w:bCs/>
          <w:sz w:val="28"/>
          <w:szCs w:val="28"/>
        </w:rPr>
        <w:t>Сагарчинский</w:t>
      </w:r>
      <w:proofErr w:type="spellEnd"/>
      <w:r w:rsidR="003023C0">
        <w:rPr>
          <w:bCs/>
          <w:sz w:val="28"/>
          <w:szCs w:val="28"/>
        </w:rPr>
        <w:t xml:space="preserve"> сельсовет </w:t>
      </w:r>
      <w:proofErr w:type="spellStart"/>
      <w:r w:rsidR="003023C0">
        <w:rPr>
          <w:bCs/>
          <w:sz w:val="28"/>
          <w:szCs w:val="28"/>
        </w:rPr>
        <w:t>Акбулакского</w:t>
      </w:r>
      <w:proofErr w:type="spellEnd"/>
      <w:r w:rsidR="003023C0" w:rsidRPr="00E57BC0">
        <w:rPr>
          <w:bCs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;</w:t>
      </w:r>
    </w:p>
    <w:p w:rsidR="008C12D4" w:rsidRPr="00545ED9" w:rsidRDefault="008C12D4" w:rsidP="00AE7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Pr="00545ED9" w:rsidRDefault="008C12D4" w:rsidP="002658A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1A281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               </w:t>
      </w:r>
      <w:r w:rsidR="003023C0">
        <w:rPr>
          <w:sz w:val="28"/>
          <w:szCs w:val="28"/>
        </w:rPr>
        <w:t xml:space="preserve">                             А.В.Петров</w:t>
      </w:r>
    </w:p>
    <w:p w:rsidR="008C12D4" w:rsidRDefault="008C12D4" w:rsidP="002658AB">
      <w:p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3023C0" w:rsidRDefault="003023C0" w:rsidP="002658AB">
      <w:pPr>
        <w:spacing w:after="0"/>
        <w:jc w:val="right"/>
        <w:rPr>
          <w:sz w:val="28"/>
          <w:szCs w:val="28"/>
        </w:rPr>
      </w:pPr>
    </w:p>
    <w:p w:rsidR="003023C0" w:rsidRDefault="003023C0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3023C0" w:rsidRDefault="003023C0" w:rsidP="003023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77CDD">
        <w:rPr>
          <w:rFonts w:ascii="Times New Roman" w:hAnsi="Times New Roman"/>
          <w:sz w:val="28"/>
          <w:szCs w:val="28"/>
        </w:rPr>
        <w:t xml:space="preserve"> № 1</w:t>
      </w:r>
    </w:p>
    <w:p w:rsidR="003023C0" w:rsidRDefault="003023C0" w:rsidP="003023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023C0" w:rsidRDefault="003023C0" w:rsidP="003023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023C0" w:rsidRDefault="003023C0" w:rsidP="003023C0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3023C0" w:rsidRDefault="003023C0" w:rsidP="003023C0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25.01.2021  № 6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C12D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Pr="00CE2134" w:rsidRDefault="008C12D4" w:rsidP="002658AB">
      <w:pPr>
        <w:spacing w:after="0"/>
        <w:jc w:val="right"/>
        <w:rPr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3023C0" w:rsidRPr="003023C0" w:rsidRDefault="003023C0" w:rsidP="003023C0">
      <w:pPr>
        <w:spacing w:after="0"/>
        <w:jc w:val="center"/>
        <w:rPr>
          <w:b/>
          <w:bCs/>
          <w:sz w:val="28"/>
          <w:szCs w:val="28"/>
        </w:rPr>
      </w:pPr>
      <w:r w:rsidRPr="003023C0">
        <w:rPr>
          <w:b/>
          <w:bCs/>
          <w:sz w:val="28"/>
          <w:szCs w:val="28"/>
        </w:rPr>
        <w:t xml:space="preserve">Положение о порядке проведения </w:t>
      </w:r>
      <w:proofErr w:type="spellStart"/>
      <w:r w:rsidRPr="003023C0">
        <w:rPr>
          <w:b/>
          <w:bCs/>
          <w:sz w:val="28"/>
          <w:szCs w:val="28"/>
        </w:rPr>
        <w:t>антикоррупционного</w:t>
      </w:r>
      <w:proofErr w:type="spellEnd"/>
      <w:r w:rsidRPr="003023C0">
        <w:rPr>
          <w:b/>
          <w:bCs/>
          <w:sz w:val="28"/>
          <w:szCs w:val="28"/>
        </w:rPr>
        <w:t xml:space="preserve"> мониторинга на территории муниципального образования </w:t>
      </w:r>
      <w:proofErr w:type="spellStart"/>
      <w:r w:rsidRPr="003023C0">
        <w:rPr>
          <w:b/>
          <w:bCs/>
          <w:sz w:val="28"/>
          <w:szCs w:val="28"/>
        </w:rPr>
        <w:t>Сагарчинский</w:t>
      </w:r>
      <w:proofErr w:type="spellEnd"/>
      <w:r w:rsidRPr="003023C0">
        <w:rPr>
          <w:b/>
          <w:bCs/>
          <w:sz w:val="28"/>
          <w:szCs w:val="28"/>
        </w:rPr>
        <w:t xml:space="preserve"> сельсовет </w:t>
      </w:r>
      <w:proofErr w:type="spellStart"/>
      <w:r w:rsidRPr="003023C0">
        <w:rPr>
          <w:b/>
          <w:bCs/>
          <w:sz w:val="28"/>
          <w:szCs w:val="28"/>
        </w:rPr>
        <w:t>Акбулакского</w:t>
      </w:r>
      <w:proofErr w:type="spellEnd"/>
      <w:r w:rsidRPr="003023C0">
        <w:rPr>
          <w:b/>
          <w:bCs/>
          <w:sz w:val="28"/>
          <w:szCs w:val="28"/>
        </w:rPr>
        <w:t xml:space="preserve"> района Оренбургской области</w:t>
      </w:r>
    </w:p>
    <w:p w:rsidR="008C12D4" w:rsidRDefault="008C12D4" w:rsidP="002658A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spacing w:after="0" w:line="240" w:lineRule="auto"/>
        <w:jc w:val="center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>1. Общие положения</w:t>
      </w:r>
    </w:p>
    <w:p w:rsidR="008C12D4" w:rsidRPr="003023C0" w:rsidRDefault="008C12D4" w:rsidP="003023C0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8C12D4" w:rsidRPr="003023C0" w:rsidRDefault="003023C0" w:rsidP="003023C0">
      <w:pPr>
        <w:pStyle w:val="a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8C12D4" w:rsidRPr="003023C0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</w:t>
      </w:r>
      <w:proofErr w:type="spellStart"/>
      <w:r w:rsidR="008C12D4" w:rsidRPr="003023C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8C12D4" w:rsidRPr="003023C0">
        <w:rPr>
          <w:rFonts w:ascii="Times New Roman" w:hAnsi="Times New Roman" w:cs="Times New Roman"/>
          <w:sz w:val="28"/>
          <w:szCs w:val="28"/>
        </w:rPr>
        <w:t xml:space="preserve"> мониторинга на территории</w:t>
      </w:r>
      <w:proofErr w:type="gramStart"/>
      <w:r w:rsidR="008C12D4" w:rsidRPr="003023C0">
        <w:rPr>
          <w:rFonts w:ascii="Times New Roman" w:hAnsi="Times New Roman" w:cs="Times New Roman"/>
          <w:sz w:val="28"/>
          <w:szCs w:val="28"/>
        </w:rPr>
        <w:t xml:space="preserve"> </w:t>
      </w:r>
      <w:r w:rsidRPr="003023C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3023C0">
        <w:rPr>
          <w:rFonts w:ascii="Times New Roman" w:hAnsi="Times New Roman" w:cs="Times New Roman"/>
          <w:bCs/>
          <w:sz w:val="28"/>
          <w:szCs w:val="28"/>
        </w:rPr>
        <w:t xml:space="preserve">б утверждении  Положения о порядке проведения </w:t>
      </w:r>
      <w:proofErr w:type="spellStart"/>
      <w:r w:rsidRPr="003023C0">
        <w:rPr>
          <w:rFonts w:ascii="Times New Roman" w:hAnsi="Times New Roman" w:cs="Times New Roman"/>
          <w:bCs/>
          <w:sz w:val="28"/>
          <w:szCs w:val="28"/>
        </w:rPr>
        <w:t>антикоррупционного</w:t>
      </w:r>
      <w:proofErr w:type="spellEnd"/>
      <w:r w:rsidRPr="003023C0">
        <w:rPr>
          <w:rFonts w:ascii="Times New Roman" w:hAnsi="Times New Roman" w:cs="Times New Roman"/>
          <w:bCs/>
          <w:sz w:val="28"/>
          <w:szCs w:val="28"/>
        </w:rPr>
        <w:t xml:space="preserve"> мониторинга на территории муниципального образования </w:t>
      </w:r>
      <w:proofErr w:type="spellStart"/>
      <w:r w:rsidRPr="003023C0">
        <w:rPr>
          <w:rFonts w:ascii="Times New Roman" w:hAnsi="Times New Roman" w:cs="Times New Roman"/>
          <w:bCs/>
          <w:sz w:val="28"/>
          <w:szCs w:val="28"/>
        </w:rPr>
        <w:t>Сагарчинский</w:t>
      </w:r>
      <w:proofErr w:type="spellEnd"/>
      <w:r w:rsidRPr="003023C0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3023C0"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 w:rsidRPr="003023C0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</w:t>
      </w:r>
      <w:r w:rsidRPr="003023C0">
        <w:rPr>
          <w:rFonts w:ascii="Times New Roman" w:hAnsi="Times New Roman" w:cs="Times New Roman"/>
          <w:sz w:val="28"/>
          <w:szCs w:val="28"/>
        </w:rPr>
        <w:t xml:space="preserve"> </w:t>
      </w:r>
      <w:r w:rsidR="008C12D4" w:rsidRPr="003023C0">
        <w:rPr>
          <w:rFonts w:ascii="Times New Roman" w:hAnsi="Times New Roman" w:cs="Times New Roman"/>
          <w:sz w:val="28"/>
          <w:szCs w:val="28"/>
        </w:rPr>
        <w:t xml:space="preserve">(далее – муниципальное образование), определяя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="008C12D4" w:rsidRPr="003023C0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8C12D4" w:rsidRPr="003023C0">
        <w:rPr>
          <w:rFonts w:ascii="Times New Roman" w:hAnsi="Times New Roman" w:cs="Times New Roman"/>
          <w:sz w:val="28"/>
          <w:szCs w:val="28"/>
        </w:rPr>
        <w:t xml:space="preserve"> мероприятий, осуществляемых на территории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1.2.Правовую основу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в муниципальном образовании составляют: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Конституция</w:t>
        </w:r>
      </w:hyperlink>
      <w:r>
        <w:rPr>
          <w:color w:val="auto"/>
          <w:sz w:val="28"/>
          <w:szCs w:val="28"/>
        </w:rPr>
        <w:t xml:space="preserve">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-Федеральный </w:t>
      </w:r>
      <w:hyperlink r:id="rId9" w:history="1">
        <w:r>
          <w:rPr>
            <w:rStyle w:val="a6"/>
            <w:color w:val="auto"/>
            <w:sz w:val="28"/>
            <w:szCs w:val="28"/>
            <w:u w:val="none"/>
          </w:rPr>
          <w:t>закон</w:t>
        </w:r>
      </w:hyperlink>
      <w:r>
        <w:rPr>
          <w:color w:val="auto"/>
          <w:sz w:val="28"/>
          <w:szCs w:val="28"/>
        </w:rPr>
        <w:t xml:space="preserve"> от 25 декабря 2008 года  № 273-ФЗ                           «О противодействии коррупции»;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7855CF">
        <w:rPr>
          <w:sz w:val="28"/>
          <w:szCs w:val="28"/>
        </w:rPr>
        <w:t>Закон Оренбургской области от 15.09.2008</w:t>
      </w:r>
      <w:r>
        <w:rPr>
          <w:sz w:val="28"/>
          <w:szCs w:val="28"/>
        </w:rPr>
        <w:t xml:space="preserve"> №</w:t>
      </w:r>
      <w:r w:rsidRPr="007855CF">
        <w:rPr>
          <w:sz w:val="28"/>
          <w:szCs w:val="28"/>
        </w:rPr>
        <w:t xml:space="preserve"> 2369/497-IV-ОЗ </w:t>
      </w:r>
      <w:r>
        <w:rPr>
          <w:sz w:val="28"/>
          <w:szCs w:val="28"/>
        </w:rPr>
        <w:t>«</w:t>
      </w:r>
      <w:r w:rsidRPr="007855CF">
        <w:rPr>
          <w:sz w:val="28"/>
          <w:szCs w:val="28"/>
        </w:rPr>
        <w:t>О противодействии коррупции в Оренбургской области</w:t>
      </w:r>
      <w:r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>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Оренбургской области, а также муниципальные правовые акты и настоящий Порядок.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1.3.Антикоррупционный мониторинг проводится Рабочей группой  (далее – Комиссия), состав которой утверждается постановлением администрации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1.4.Антикоррупционный мониторинг проводится по мере необходимости, но не реже двух раз в год в сроки установленные постановлением администрации 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lastRenderedPageBreak/>
        <w:t xml:space="preserve">2. Цели </w:t>
      </w:r>
      <w:proofErr w:type="spellStart"/>
      <w:r w:rsidRPr="00196DEC">
        <w:rPr>
          <w:b/>
          <w:bCs/>
          <w:sz w:val="28"/>
          <w:szCs w:val="28"/>
        </w:rPr>
        <w:t>антикоррупционного</w:t>
      </w:r>
      <w:proofErr w:type="spellEnd"/>
      <w:r w:rsidRPr="00196DEC">
        <w:rPr>
          <w:b/>
          <w:bCs/>
          <w:sz w:val="28"/>
          <w:szCs w:val="28"/>
        </w:rPr>
        <w:t xml:space="preserve">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2.1.Целями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1)своевременное приведение правовых актов органа местного самоуправления в соответствие с законодательством Российской Федерации;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3)обеспечение оценки эффективности мер, реализуемых посредством программ (планов)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4)оценка уровня восприятия населением реализуемых на территории муниципального образования мер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направленности.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t xml:space="preserve">3. Задачи </w:t>
      </w:r>
      <w:proofErr w:type="spellStart"/>
      <w:r w:rsidRPr="00196DEC">
        <w:rPr>
          <w:b/>
          <w:bCs/>
          <w:sz w:val="28"/>
          <w:szCs w:val="28"/>
        </w:rPr>
        <w:t>антикоррупционного</w:t>
      </w:r>
      <w:proofErr w:type="spellEnd"/>
      <w:r w:rsidRPr="00196DEC">
        <w:rPr>
          <w:b/>
          <w:bCs/>
          <w:sz w:val="28"/>
          <w:szCs w:val="28"/>
        </w:rPr>
        <w:t xml:space="preserve">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3.1.Задачами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1)определение сфер деятельности в муниципальном образовании с высокими коррупционными рисками;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2)выявление причин и условий, способствующих коррупционным проявлениям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3)оценка влияния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 на коррупционную обстановку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4)выявление ключевых </w:t>
      </w:r>
      <w:proofErr w:type="gramStart"/>
      <w:r>
        <w:rPr>
          <w:sz w:val="28"/>
          <w:szCs w:val="28"/>
        </w:rPr>
        <w:t>направлений деятельности органа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по противодействию коррупции, предупреждению возможностей возникновения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формированию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общественного мнения;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муниципальном образовании;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6)информирование органов местного самоуправления и населения муниципального образования о реальном состоянии дел, связанных с деятельностью по противодействию коррупции в муниципальном образовании.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 w:rsidRPr="00196DEC">
        <w:rPr>
          <w:b/>
          <w:bCs/>
          <w:sz w:val="28"/>
          <w:szCs w:val="28"/>
        </w:rPr>
        <w:t xml:space="preserve">4. Основные этапы </w:t>
      </w:r>
      <w:proofErr w:type="spellStart"/>
      <w:r w:rsidRPr="00196DEC">
        <w:rPr>
          <w:b/>
          <w:bCs/>
          <w:sz w:val="28"/>
          <w:szCs w:val="28"/>
        </w:rPr>
        <w:t>антикоррупционного</w:t>
      </w:r>
      <w:proofErr w:type="spellEnd"/>
      <w:r w:rsidRPr="00196DEC">
        <w:rPr>
          <w:b/>
          <w:bCs/>
          <w:sz w:val="28"/>
          <w:szCs w:val="28"/>
        </w:rPr>
        <w:t xml:space="preserve">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Основными этапами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являются: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1)создание актом органа местного самоуправления муниципального образования Комиссии и принятие актов в соответствии с Положением о порядке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мониторинга;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2)подготовка Комиссией плана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3)разработка форм опросных листов социологического исследования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предпринимателей;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муниципальных служащих;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4)разработка и методика учета и проведения результатов социологического исследования;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5)проведение анализа данных официальной статистики отдела Министерства внутренних дел России по </w:t>
      </w:r>
      <w:proofErr w:type="spellStart"/>
      <w:r w:rsidR="0010159E"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по муниципальному образованию о преступлениях коррупционного характера;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6)проведение мониторинга средств массовой информации, сети «Интернет» по публикациям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7)проведение анализа данных органа местного самоуправления о результатах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8)проведение анализа данных органа местного самоуправления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9)проведение анализа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программ (планов) по противодействию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10)оценка результатов социологического исследования и аналитических материалов, подготовленных в ходе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11)оценка эффективности реализации </w:t>
      </w:r>
      <w:proofErr w:type="spellStart"/>
      <w:r>
        <w:rPr>
          <w:sz w:val="28"/>
          <w:szCs w:val="28"/>
        </w:rPr>
        <w:t>антикоррупционных</w:t>
      </w:r>
      <w:proofErr w:type="spellEnd"/>
      <w:r>
        <w:rPr>
          <w:sz w:val="28"/>
          <w:szCs w:val="28"/>
        </w:rPr>
        <w:t xml:space="preserve"> мер;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12)подготовка сводного отчета о результатах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выработка на основе результатов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предложений по повышению эффективности деятельности органа местного самоуправления в сфере противодействия коррупции;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размещение результатов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на официальном сайте муниципального образования в </w:t>
      </w:r>
      <w:proofErr w:type="spellStart"/>
      <w:r>
        <w:rPr>
          <w:sz w:val="28"/>
          <w:szCs w:val="28"/>
        </w:rPr>
        <w:t>информационно-телекомуникационной</w:t>
      </w:r>
      <w:proofErr w:type="spellEnd"/>
      <w:r>
        <w:rPr>
          <w:sz w:val="28"/>
          <w:szCs w:val="28"/>
        </w:rPr>
        <w:t xml:space="preserve"> сети Интернет и (или) в средствах массовой информации муниципального образования.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CE2134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CE2134">
        <w:rPr>
          <w:b/>
          <w:bCs/>
          <w:sz w:val="28"/>
          <w:szCs w:val="28"/>
        </w:rPr>
        <w:t xml:space="preserve">5. Формы и методы проведения </w:t>
      </w:r>
      <w:proofErr w:type="spellStart"/>
      <w:r w:rsidRPr="00CE2134">
        <w:rPr>
          <w:b/>
          <w:bCs/>
          <w:sz w:val="28"/>
          <w:szCs w:val="28"/>
        </w:rPr>
        <w:t>антикоррупционного</w:t>
      </w:r>
      <w:proofErr w:type="spellEnd"/>
      <w:r w:rsidRPr="00CE2134">
        <w:rPr>
          <w:b/>
          <w:bCs/>
          <w:sz w:val="28"/>
          <w:szCs w:val="28"/>
        </w:rPr>
        <w:t xml:space="preserve">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5.1.Антикоррупционный мониторинг проводится в форме социологического опроса (анкетирования) населения, муниципальных служащих, мониторинга обращений, средств массовой информации, сети «Интернет», анализа статистических сведений ОМВД России по </w:t>
      </w:r>
      <w:proofErr w:type="spellStart"/>
      <w:r w:rsidR="0010159E"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по муниципальному образованию, а также анализа данных, содержащих сведения, характеризующие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 органа местного самоуправления.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При проведении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используются: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методы социологических исследований;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метод;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синтетический и аналитический методы.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>6. Основные источники информации, используемые</w:t>
      </w:r>
    </w:p>
    <w:p w:rsidR="008C12D4" w:rsidRPr="008F4601" w:rsidRDefault="008C12D4" w:rsidP="002658A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8F4601">
        <w:rPr>
          <w:b/>
          <w:bCs/>
          <w:sz w:val="28"/>
          <w:szCs w:val="28"/>
        </w:rPr>
        <w:t xml:space="preserve">при проведении </w:t>
      </w:r>
      <w:proofErr w:type="spellStart"/>
      <w:r w:rsidRPr="008F4601">
        <w:rPr>
          <w:b/>
          <w:bCs/>
          <w:sz w:val="28"/>
          <w:szCs w:val="28"/>
        </w:rPr>
        <w:t>антикоррупционного</w:t>
      </w:r>
      <w:proofErr w:type="spellEnd"/>
      <w:r w:rsidRPr="008F4601">
        <w:rPr>
          <w:b/>
          <w:bCs/>
          <w:sz w:val="28"/>
          <w:szCs w:val="28"/>
        </w:rPr>
        <w:t xml:space="preserve"> мониторинга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6.1.Основные источники информации, используемые при проведении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мониторинга: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1)данные официальной статистики ОМВД России по </w:t>
      </w:r>
      <w:proofErr w:type="spellStart"/>
      <w:r w:rsidR="0010159E">
        <w:rPr>
          <w:sz w:val="28"/>
          <w:szCs w:val="28"/>
        </w:rPr>
        <w:t>Акбулакскому</w:t>
      </w:r>
      <w:proofErr w:type="spellEnd"/>
      <w:r>
        <w:rPr>
          <w:sz w:val="28"/>
          <w:szCs w:val="28"/>
        </w:rPr>
        <w:t xml:space="preserve"> району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2)информационно-аналитические материалы правоохранительных органов, характеризующие состояние и результаты противодействия коррупции в органе местного самоуправления и создаваемых им муниципальных предприятиях и учреждениях;</w:t>
      </w:r>
    </w:p>
    <w:p w:rsidR="00177CDD" w:rsidRDefault="008C12D4" w:rsidP="0017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тематики;</w:t>
      </w:r>
    </w:p>
    <w:p w:rsidR="008C12D4" w:rsidRDefault="008C12D4" w:rsidP="0017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6)материалы независимых опросов общественного мнения, опубликованные в средствах массовой информации;</w:t>
      </w:r>
    </w:p>
    <w:p w:rsidR="00177CDD" w:rsidRDefault="008C12D4" w:rsidP="0017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7)информация о результатах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</w:t>
      </w:r>
      <w:r w:rsidR="00177CDD">
        <w:rPr>
          <w:sz w:val="28"/>
          <w:szCs w:val="28"/>
        </w:rPr>
        <w:t xml:space="preserve">коррупционных сфер деятельности и оценки </w:t>
      </w:r>
      <w:proofErr w:type="gramStart"/>
      <w:r w:rsidR="00177CDD">
        <w:rPr>
          <w:sz w:val="28"/>
          <w:szCs w:val="28"/>
        </w:rPr>
        <w:t>эффективности</w:t>
      </w:r>
      <w:proofErr w:type="gramEnd"/>
      <w:r w:rsidR="00177CDD">
        <w:rPr>
          <w:sz w:val="28"/>
          <w:szCs w:val="28"/>
        </w:rPr>
        <w:t xml:space="preserve"> реализуемых </w:t>
      </w:r>
      <w:proofErr w:type="spellStart"/>
      <w:r w:rsidR="00177CDD">
        <w:rPr>
          <w:sz w:val="28"/>
          <w:szCs w:val="28"/>
        </w:rPr>
        <w:t>антикоррупционных</w:t>
      </w:r>
      <w:proofErr w:type="spellEnd"/>
      <w:r w:rsidR="00177CDD">
        <w:rPr>
          <w:sz w:val="28"/>
          <w:szCs w:val="28"/>
        </w:rPr>
        <w:t xml:space="preserve"> мер;</w:t>
      </w:r>
    </w:p>
    <w:p w:rsidR="00177CDD" w:rsidRDefault="00177CDD" w:rsidP="0017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8C12D4" w:rsidRDefault="00177CDD" w:rsidP="00177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5)результаты мониторинга средств массовой информации, сети «Интернет» по публикациям </w:t>
      </w:r>
      <w:r w:rsidR="008C12D4">
        <w:rPr>
          <w:sz w:val="28"/>
          <w:szCs w:val="28"/>
        </w:rPr>
        <w:t>нормативных правовых актов органа местного самоуправления и их проектов;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8)информация уполномоченных должностных лиц администрации </w:t>
      </w:r>
      <w:r w:rsidR="0010159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о результатах проверок соблюдения муниципальными служащими запретов и ограничений, связанных с муниципальной службой, исполнения ими обязанностей;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9)информация уполномоченных должностных лиц администрации </w:t>
      </w:r>
      <w:r w:rsidR="001015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о мерах, принимаемых по предотвращению и урегулированию конфликта интересов на муниципальной службе;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10)материалы работы в части приема сообщений граждан о коррупционных правонарушениях;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11)материалы обобщения положительного опыта работы по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поведению предпринимателей.</w:t>
      </w:r>
    </w:p>
    <w:p w:rsidR="008C12D4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Pr="00196DEC" w:rsidRDefault="008C12D4" w:rsidP="002658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 w:rsidRPr="00196DEC">
        <w:rPr>
          <w:b/>
          <w:bCs/>
          <w:sz w:val="28"/>
          <w:szCs w:val="28"/>
        </w:rPr>
        <w:lastRenderedPageBreak/>
        <w:t xml:space="preserve">7. Результаты работ по </w:t>
      </w:r>
      <w:proofErr w:type="spellStart"/>
      <w:r w:rsidRPr="00196DEC">
        <w:rPr>
          <w:b/>
          <w:bCs/>
          <w:sz w:val="28"/>
          <w:szCs w:val="28"/>
        </w:rPr>
        <w:t>антикоррупционному</w:t>
      </w:r>
      <w:proofErr w:type="spellEnd"/>
      <w:r w:rsidRPr="00196DEC">
        <w:rPr>
          <w:b/>
          <w:bCs/>
          <w:sz w:val="28"/>
          <w:szCs w:val="28"/>
        </w:rPr>
        <w:t xml:space="preserve"> мониторингу</w:t>
      </w:r>
    </w:p>
    <w:p w:rsidR="008C12D4" w:rsidRPr="00862F2D" w:rsidRDefault="008C12D4" w:rsidP="002658A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C12D4" w:rsidRDefault="008C12D4" w:rsidP="00862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62F2D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862F2D">
        <w:rPr>
          <w:sz w:val="28"/>
          <w:szCs w:val="28"/>
        </w:rPr>
        <w:t>.</w:t>
      </w:r>
      <w:r>
        <w:rPr>
          <w:sz w:val="28"/>
          <w:szCs w:val="28"/>
        </w:rPr>
        <w:t xml:space="preserve">По итогам проведения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мониторинга готовится сводный отчет (Приложение № 4), который размещается на сайте муниципального образования в информационно-телекоммуникационной сети Интернет в сроки,  установленные постановлением администрации </w:t>
      </w:r>
      <w:r w:rsidR="00177C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C12D4" w:rsidRPr="00862F2D" w:rsidRDefault="008C12D4" w:rsidP="00D63A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63A2F">
        <w:rPr>
          <w:sz w:val="28"/>
          <w:szCs w:val="28"/>
        </w:rPr>
        <w:t xml:space="preserve">7.2.По результатам проведения </w:t>
      </w:r>
      <w:proofErr w:type="spellStart"/>
      <w:r w:rsidRPr="00D63A2F">
        <w:rPr>
          <w:sz w:val="28"/>
          <w:szCs w:val="28"/>
        </w:rPr>
        <w:t>антикоррупционного</w:t>
      </w:r>
      <w:proofErr w:type="spellEnd"/>
      <w:r w:rsidRPr="00D63A2F">
        <w:rPr>
          <w:sz w:val="28"/>
          <w:szCs w:val="28"/>
        </w:rPr>
        <w:t xml:space="preserve"> мониторинга рабочая группа готовит заключение о проведении </w:t>
      </w:r>
      <w:proofErr w:type="spellStart"/>
      <w:r w:rsidRPr="00D63A2F">
        <w:rPr>
          <w:sz w:val="28"/>
          <w:szCs w:val="28"/>
        </w:rPr>
        <w:t>антико</w:t>
      </w:r>
      <w:r>
        <w:rPr>
          <w:sz w:val="28"/>
          <w:szCs w:val="28"/>
        </w:rPr>
        <w:t>ррупционного</w:t>
      </w:r>
      <w:proofErr w:type="spellEnd"/>
      <w:r>
        <w:rPr>
          <w:sz w:val="28"/>
          <w:szCs w:val="28"/>
        </w:rPr>
        <w:t xml:space="preserve">    мониторинга, вырабатывает предложения по повышению эффективности деятельности органа местного самоуправления в сфере противодействия коррупции, которые в течение 10 рабочих дней со дня подготовки сводного отчета  направляются главе </w:t>
      </w:r>
      <w:r w:rsidR="00177CDD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BB0BC7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177CDD" w:rsidRDefault="00177CDD" w:rsidP="0048417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177CDD" w:rsidRDefault="00177CDD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177CDD" w:rsidRDefault="00177CDD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2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25.01.2021  № 6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C12D4" w:rsidRDefault="008C12D4" w:rsidP="002658AB">
      <w:pPr>
        <w:autoSpaceDE w:val="0"/>
        <w:autoSpaceDN w:val="0"/>
        <w:adjustRightInd w:val="0"/>
        <w:spacing w:after="0"/>
        <w:jc w:val="right"/>
        <w:rPr>
          <w:sz w:val="28"/>
          <w:szCs w:val="28"/>
        </w:rPr>
      </w:pP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РАБОЧЕЙ ГРУППЫ</w:t>
      </w:r>
      <w:r w:rsidRPr="003E22A6">
        <w:rPr>
          <w:b/>
          <w:bCs/>
          <w:sz w:val="28"/>
          <w:szCs w:val="28"/>
        </w:rPr>
        <w:t xml:space="preserve"> (К</w:t>
      </w:r>
      <w:r>
        <w:rPr>
          <w:b/>
          <w:bCs/>
          <w:sz w:val="28"/>
          <w:szCs w:val="28"/>
        </w:rPr>
        <w:t>ОМИССИИ</w:t>
      </w:r>
      <w:r w:rsidRPr="003E22A6">
        <w:rPr>
          <w:b/>
          <w:bCs/>
          <w:sz w:val="28"/>
          <w:szCs w:val="28"/>
        </w:rPr>
        <w:t>)</w:t>
      </w:r>
    </w:p>
    <w:p w:rsidR="008C12D4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3E22A6">
        <w:rPr>
          <w:b/>
          <w:bCs/>
          <w:sz w:val="28"/>
          <w:szCs w:val="28"/>
        </w:rPr>
        <w:t xml:space="preserve">по проведению </w:t>
      </w:r>
      <w:proofErr w:type="spellStart"/>
      <w:r w:rsidRPr="003E22A6">
        <w:rPr>
          <w:b/>
          <w:bCs/>
          <w:sz w:val="28"/>
          <w:szCs w:val="28"/>
        </w:rPr>
        <w:t>антикоррупционного</w:t>
      </w:r>
      <w:proofErr w:type="spellEnd"/>
      <w:r w:rsidRPr="003E22A6">
        <w:rPr>
          <w:b/>
          <w:bCs/>
          <w:sz w:val="28"/>
          <w:szCs w:val="28"/>
        </w:rPr>
        <w:t xml:space="preserve"> мониторинга</w:t>
      </w:r>
    </w:p>
    <w:p w:rsidR="008C12D4" w:rsidRPr="0020267E" w:rsidRDefault="008C12D4" w:rsidP="0010154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</w:t>
      </w:r>
      <w:r w:rsidR="00177CDD">
        <w:rPr>
          <w:b/>
          <w:bCs/>
          <w:sz w:val="28"/>
          <w:szCs w:val="28"/>
        </w:rPr>
        <w:t xml:space="preserve">ории муниципального образования </w:t>
      </w:r>
      <w:proofErr w:type="spellStart"/>
      <w:r w:rsidR="00177CDD">
        <w:rPr>
          <w:b/>
          <w:bCs/>
          <w:sz w:val="28"/>
          <w:szCs w:val="28"/>
        </w:rPr>
        <w:t>Сагарчинский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  <w:r w:rsidRPr="0020267E">
        <w:rPr>
          <w:b/>
          <w:bCs/>
          <w:sz w:val="28"/>
          <w:szCs w:val="28"/>
        </w:rPr>
        <w:t xml:space="preserve"> </w:t>
      </w:r>
      <w:proofErr w:type="spellStart"/>
      <w:r w:rsidR="00177CDD">
        <w:rPr>
          <w:b/>
          <w:bCs/>
          <w:sz w:val="28"/>
          <w:szCs w:val="28"/>
        </w:rPr>
        <w:t>Акбулакского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 w:rsidRPr="0020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Оренбургской</w:t>
      </w:r>
      <w:r w:rsidRPr="0020267E">
        <w:rPr>
          <w:b/>
          <w:bCs/>
          <w:sz w:val="28"/>
          <w:szCs w:val="28"/>
        </w:rPr>
        <w:t xml:space="preserve"> области</w:t>
      </w:r>
    </w:p>
    <w:p w:rsidR="008C12D4" w:rsidRPr="003E22A6" w:rsidRDefault="008C12D4" w:rsidP="002658AB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8C12D4" w:rsidRDefault="008C12D4" w:rsidP="002658AB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D26A26">
        <w:rPr>
          <w:rFonts w:ascii="Times New Roman" w:hAnsi="Times New Roman" w:cs="Times New Roman"/>
          <w:sz w:val="28"/>
          <w:szCs w:val="28"/>
        </w:rPr>
        <w:tab/>
      </w: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ab/>
      </w:r>
      <w:r w:rsidRPr="00D26A26">
        <w:rPr>
          <w:rFonts w:ascii="Times New Roman" w:hAnsi="Times New Roman" w:cs="Times New Roman"/>
          <w:sz w:val="28"/>
          <w:szCs w:val="28"/>
        </w:rPr>
        <w:tab/>
      </w:r>
      <w:r w:rsidRPr="00D26A26">
        <w:rPr>
          <w:rFonts w:ascii="Times New Roman" w:hAnsi="Times New Roman" w:cs="Times New Roman"/>
          <w:sz w:val="28"/>
          <w:szCs w:val="28"/>
        </w:rPr>
        <w:tab/>
      </w:r>
      <w:r w:rsidRPr="00D26A26">
        <w:rPr>
          <w:rFonts w:ascii="Times New Roman" w:hAnsi="Times New Roman" w:cs="Times New Roman"/>
          <w:sz w:val="28"/>
          <w:szCs w:val="28"/>
        </w:rPr>
        <w:tab/>
      </w:r>
    </w:p>
    <w:p w:rsidR="008C12D4" w:rsidRP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>Петров Алексей Владимирович -               Глава муниципального образования</w:t>
      </w:r>
    </w:p>
    <w:p w:rsid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6A26" w:rsidRP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C12D4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Гашицкая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Андреевна -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Специалист администрации МО</w:t>
      </w:r>
    </w:p>
    <w:p w:rsidR="00D26A26" w:rsidRDefault="00D26A26" w:rsidP="00D26A26">
      <w:pPr>
        <w:pStyle w:val="af"/>
        <w:tabs>
          <w:tab w:val="left" w:pos="5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6A26" w:rsidRPr="00D26A26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C12D4" w:rsidRPr="00D26A26" w:rsidRDefault="008C12D4" w:rsidP="00D26A26">
      <w:pPr>
        <w:pStyle w:val="af"/>
        <w:tabs>
          <w:tab w:val="left" w:pos="5220"/>
        </w:tabs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  <w:r w:rsidRPr="00D26A26">
        <w:rPr>
          <w:rFonts w:ascii="Times New Roman" w:hAnsi="Times New Roman" w:cs="Times New Roman"/>
          <w:sz w:val="28"/>
          <w:szCs w:val="28"/>
        </w:rPr>
        <w:softHyphen/>
      </w:r>
    </w:p>
    <w:p w:rsidR="008C12D4" w:rsidRDefault="00D26A26" w:rsidP="00D26A26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Полторабатько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Петрович - </w:t>
      </w:r>
      <w:r w:rsidR="008C12D4" w:rsidRPr="00D26A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Председатель Совета депутатов</w:t>
      </w:r>
    </w:p>
    <w:p w:rsidR="00D26A26" w:rsidRDefault="00D26A26" w:rsidP="00D26A26">
      <w:pPr>
        <w:pStyle w:val="af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26A26" w:rsidRDefault="00D26A26" w:rsidP="00D26A26">
      <w:pPr>
        <w:pStyle w:val="af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</w:p>
    <w:p w:rsidR="00D26A26" w:rsidRDefault="00D26A26" w:rsidP="00D26A26">
      <w:pPr>
        <w:pStyle w:val="a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Любовь Сергеевна -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Главный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A26" w:rsidRDefault="00D26A26" w:rsidP="00D26A26">
      <w:pPr>
        <w:pStyle w:val="a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профилактике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6A26" w:rsidRDefault="00D26A26" w:rsidP="00D26A26">
      <w:pPr>
        <w:pStyle w:val="a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правонарушений администрации</w:t>
      </w:r>
    </w:p>
    <w:p w:rsidR="00D26A26" w:rsidRDefault="00D26A26" w:rsidP="00D26A26">
      <w:pPr>
        <w:pStyle w:val="a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26A26" w:rsidRDefault="00D26A26" w:rsidP="00D26A26">
      <w:pPr>
        <w:pStyle w:val="af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26A26" w:rsidRDefault="00D26A26" w:rsidP="00D26A26">
      <w:pPr>
        <w:pStyle w:val="af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Сайлаувна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ab/>
        <w:t xml:space="preserve"> Депутат Совета депутатов  МО</w:t>
      </w:r>
    </w:p>
    <w:p w:rsidR="00D26A26" w:rsidRPr="00D26A26" w:rsidRDefault="00D26A26" w:rsidP="00D26A26">
      <w:pPr>
        <w:pStyle w:val="af"/>
        <w:tabs>
          <w:tab w:val="left" w:pos="5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8C12D4" w:rsidRPr="00D26A26" w:rsidRDefault="008C12D4" w:rsidP="00D26A26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26A26" w:rsidRDefault="00D26A26" w:rsidP="00D63A2F">
      <w:pPr>
        <w:spacing w:after="0"/>
        <w:rPr>
          <w:rFonts w:eastAsiaTheme="minorEastAsia"/>
          <w:color w:val="auto"/>
          <w:sz w:val="28"/>
          <w:szCs w:val="28"/>
          <w:lang w:eastAsia="ru-RU"/>
        </w:rPr>
      </w:pPr>
    </w:p>
    <w:p w:rsidR="00D26A26" w:rsidRDefault="00D26A26" w:rsidP="00D63A2F">
      <w:pPr>
        <w:spacing w:after="0"/>
        <w:rPr>
          <w:rFonts w:eastAsiaTheme="minorEastAsia"/>
          <w:color w:val="auto"/>
          <w:sz w:val="28"/>
          <w:szCs w:val="28"/>
          <w:lang w:eastAsia="ru-RU"/>
        </w:rPr>
      </w:pPr>
    </w:p>
    <w:p w:rsidR="00D26A26" w:rsidRDefault="00D26A26" w:rsidP="00D63A2F">
      <w:pPr>
        <w:spacing w:after="0"/>
        <w:rPr>
          <w:sz w:val="28"/>
          <w:szCs w:val="28"/>
        </w:rPr>
      </w:pPr>
    </w:p>
    <w:p w:rsidR="008C12D4" w:rsidRDefault="008C12D4" w:rsidP="00D63A2F">
      <w:pPr>
        <w:spacing w:after="0"/>
        <w:rPr>
          <w:sz w:val="28"/>
          <w:szCs w:val="28"/>
        </w:rPr>
      </w:pP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3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8C12D4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25.01.2021  № 6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77CDD" w:rsidRP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</w:p>
    <w:p w:rsidR="008C12D4" w:rsidRPr="00F007E7" w:rsidRDefault="008C12D4" w:rsidP="00F007E7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>План</w:t>
      </w:r>
    </w:p>
    <w:p w:rsidR="00177CDD" w:rsidRDefault="008C12D4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007E7">
        <w:rPr>
          <w:b/>
          <w:bCs/>
          <w:sz w:val="28"/>
          <w:szCs w:val="28"/>
        </w:rPr>
        <w:t xml:space="preserve">проведения </w:t>
      </w:r>
      <w:proofErr w:type="spellStart"/>
      <w:r w:rsidRPr="00F007E7">
        <w:rPr>
          <w:b/>
          <w:bCs/>
          <w:sz w:val="28"/>
          <w:szCs w:val="28"/>
        </w:rPr>
        <w:t>антикоррупционного</w:t>
      </w:r>
      <w:proofErr w:type="spellEnd"/>
      <w:r w:rsidRPr="00F007E7">
        <w:rPr>
          <w:b/>
          <w:bCs/>
          <w:sz w:val="28"/>
          <w:szCs w:val="28"/>
        </w:rPr>
        <w:t xml:space="preserve"> мониторинга</w:t>
      </w:r>
      <w:r w:rsidRPr="00F007E7">
        <w:rPr>
          <w:b/>
          <w:bCs/>
          <w:sz w:val="28"/>
          <w:szCs w:val="28"/>
        </w:rPr>
        <w:br/>
        <w:t xml:space="preserve">мероприятий по противодействию коррупции </w:t>
      </w:r>
      <w:r>
        <w:rPr>
          <w:b/>
          <w:bCs/>
          <w:sz w:val="28"/>
          <w:szCs w:val="28"/>
        </w:rPr>
        <w:t xml:space="preserve"> на территории </w:t>
      </w:r>
      <w:r w:rsidRPr="00EA7FDB">
        <w:rPr>
          <w:b/>
          <w:bCs/>
          <w:sz w:val="28"/>
          <w:szCs w:val="28"/>
        </w:rPr>
        <w:t>муни</w:t>
      </w:r>
      <w:r>
        <w:rPr>
          <w:b/>
          <w:bCs/>
          <w:sz w:val="28"/>
          <w:szCs w:val="28"/>
        </w:rPr>
        <w:t xml:space="preserve">ципального образования </w:t>
      </w:r>
      <w:proofErr w:type="spellStart"/>
      <w:r w:rsidR="00177CDD">
        <w:rPr>
          <w:b/>
          <w:bCs/>
          <w:sz w:val="28"/>
          <w:szCs w:val="28"/>
        </w:rPr>
        <w:t>Сагарчинский</w:t>
      </w:r>
      <w:proofErr w:type="spellEnd"/>
      <w:r w:rsidR="00177CDD">
        <w:rPr>
          <w:b/>
          <w:bCs/>
          <w:sz w:val="28"/>
          <w:szCs w:val="28"/>
        </w:rPr>
        <w:t xml:space="preserve"> сельсовет </w:t>
      </w:r>
    </w:p>
    <w:p w:rsidR="008C12D4" w:rsidRDefault="00177CDD" w:rsidP="0010154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Акбулакского</w:t>
      </w:r>
      <w:proofErr w:type="spellEnd"/>
      <w:r w:rsidR="008C12D4" w:rsidRPr="00EA7FDB">
        <w:rPr>
          <w:b/>
          <w:bCs/>
          <w:sz w:val="28"/>
          <w:szCs w:val="28"/>
        </w:rPr>
        <w:t xml:space="preserve"> района Оренбургской области</w:t>
      </w:r>
    </w:p>
    <w:p w:rsidR="008C12D4" w:rsidRPr="00C7070B" w:rsidRDefault="008C12D4" w:rsidP="00177CDD">
      <w:pPr>
        <w:autoSpaceDE w:val="0"/>
        <w:autoSpaceDN w:val="0"/>
        <w:adjustRightInd w:val="0"/>
        <w:spacing w:after="0"/>
        <w:rPr>
          <w:sz w:val="28"/>
          <w:szCs w:val="28"/>
        </w:rPr>
      </w:pPr>
    </w:p>
    <w:tbl>
      <w:tblPr>
        <w:tblW w:w="5000" w:type="pct"/>
        <w:tblCellSpacing w:w="5" w:type="nil"/>
        <w:tblInd w:w="-73" w:type="dxa"/>
        <w:tblCellMar>
          <w:left w:w="75" w:type="dxa"/>
          <w:right w:w="75" w:type="dxa"/>
        </w:tblCellMar>
        <w:tblLook w:val="0000"/>
      </w:tblPr>
      <w:tblGrid>
        <w:gridCol w:w="626"/>
        <w:gridCol w:w="4412"/>
        <w:gridCol w:w="4467"/>
      </w:tblGrid>
      <w:tr w:rsidR="008C12D4" w:rsidRPr="00075E46" w:rsidTr="00177CDD">
        <w:trPr>
          <w:trHeight w:val="4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</w:pPr>
            <w:r w:rsidRPr="00C7070B">
              <w:t xml:space="preserve"> № </w:t>
            </w:r>
            <w:r w:rsidRPr="00C7070B">
              <w:br/>
            </w:r>
            <w:proofErr w:type="spellStart"/>
            <w:proofErr w:type="gramStart"/>
            <w:r w:rsidRPr="00C7070B">
              <w:t>п</w:t>
            </w:r>
            <w:proofErr w:type="spellEnd"/>
            <w:proofErr w:type="gramEnd"/>
            <w:r w:rsidRPr="00C7070B">
              <w:t>/</w:t>
            </w:r>
            <w:proofErr w:type="spellStart"/>
            <w:r w:rsidRPr="00C7070B">
              <w:t>п</w:t>
            </w:r>
            <w:proofErr w:type="spellEnd"/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Наименование мероприятия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Срок</w:t>
            </w:r>
          </w:p>
        </w:tc>
      </w:tr>
      <w:tr w:rsidR="008C12D4" w:rsidRPr="00075E46" w:rsidTr="00177CDD">
        <w:trPr>
          <w:trHeight w:val="90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</w:p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1.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both"/>
            </w:pPr>
          </w:p>
          <w:p w:rsidR="008C12D4" w:rsidRPr="00C7070B" w:rsidRDefault="008C12D4" w:rsidP="00177CDD">
            <w:pPr>
              <w:pStyle w:val="ConsPlusCell"/>
              <w:jc w:val="both"/>
            </w:pPr>
            <w:r w:rsidRPr="00C7070B">
              <w:t>Сбор информации, анализ документов, проведение опросов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</w:p>
          <w:p w:rsidR="008C12D4" w:rsidRPr="00C7070B" w:rsidRDefault="008C12D4" w:rsidP="00177CD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177CDD">
            <w:pPr>
              <w:pStyle w:val="ConsPlusCell"/>
              <w:jc w:val="center"/>
            </w:pPr>
          </w:p>
        </w:tc>
      </w:tr>
      <w:tr w:rsidR="00177CDD" w:rsidRPr="00075E46" w:rsidTr="00177CDD">
        <w:trPr>
          <w:trHeight w:val="51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center"/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center"/>
            </w:pPr>
          </w:p>
        </w:tc>
      </w:tr>
      <w:tr w:rsidR="008C12D4" w:rsidRPr="00075E46" w:rsidTr="00177CDD">
        <w:trPr>
          <w:trHeight w:val="400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177CDD" w:rsidP="00177CDD">
            <w:pPr>
              <w:pStyle w:val="ConsPlusCell"/>
            </w:pPr>
            <w:r>
              <w:t xml:space="preserve"> </w:t>
            </w:r>
            <w:r w:rsidR="008C12D4" w:rsidRPr="00C7070B">
              <w:t>2.</w:t>
            </w:r>
          </w:p>
        </w:tc>
        <w:tc>
          <w:tcPr>
            <w:tcW w:w="2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both"/>
            </w:pPr>
            <w:r w:rsidRPr="00C7070B">
              <w:t xml:space="preserve">Обработка, анализ полученных данных  и подготовка </w:t>
            </w:r>
            <w:r>
              <w:t>сводного отчета, заключения, предложений</w:t>
            </w:r>
            <w:r w:rsidRPr="00C7070B">
              <w:t xml:space="preserve">               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Default="008C12D4" w:rsidP="00177CD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177CDD">
            <w:pPr>
              <w:pStyle w:val="ConsPlusCell"/>
              <w:jc w:val="center"/>
            </w:pPr>
            <w:r>
              <w:t>(</w:t>
            </w:r>
            <w:r w:rsidRPr="00AE7104">
              <w:t xml:space="preserve">до 1 </w:t>
            </w:r>
            <w:r>
              <w:t>января и 1  июля)</w:t>
            </w:r>
          </w:p>
          <w:p w:rsidR="008C12D4" w:rsidRPr="00C7070B" w:rsidRDefault="008C12D4" w:rsidP="00177CDD">
            <w:pPr>
              <w:pStyle w:val="ConsPlusCell"/>
              <w:jc w:val="center"/>
            </w:pPr>
          </w:p>
        </w:tc>
      </w:tr>
      <w:tr w:rsidR="008C12D4" w:rsidRPr="00075E46" w:rsidTr="00177CDD">
        <w:trPr>
          <w:trHeight w:val="175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3.</w:t>
            </w: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both"/>
            </w:pPr>
            <w:r w:rsidRPr="00C7070B">
              <w:t xml:space="preserve">Рассмотрение  </w:t>
            </w:r>
            <w:r>
              <w:t xml:space="preserve">сводного отчета </w:t>
            </w:r>
            <w:r w:rsidRPr="00C7070B">
              <w:t xml:space="preserve"> о результатах проведения </w:t>
            </w:r>
            <w:proofErr w:type="spellStart"/>
            <w:r w:rsidRPr="00C7070B">
              <w:t>антикор</w:t>
            </w:r>
            <w:r>
              <w:t>рупционного</w:t>
            </w:r>
            <w:proofErr w:type="spellEnd"/>
            <w:r>
              <w:t xml:space="preserve"> мониторинга комиссией</w:t>
            </w:r>
            <w:r w:rsidRPr="00C7070B">
              <w:t xml:space="preserve"> по противодействию коррупции          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  <w:r>
              <w:t xml:space="preserve">не реже одного раза в полугодие </w:t>
            </w:r>
          </w:p>
          <w:p w:rsidR="008C12D4" w:rsidRPr="00C7070B" w:rsidRDefault="008C12D4" w:rsidP="00177CDD">
            <w:pPr>
              <w:pStyle w:val="ConsPlusCell"/>
              <w:jc w:val="center"/>
            </w:pPr>
          </w:p>
        </w:tc>
      </w:tr>
      <w:tr w:rsidR="00177CDD" w:rsidRPr="00075E46" w:rsidTr="00177CDD">
        <w:trPr>
          <w:trHeight w:val="70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center"/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Default="00177CDD" w:rsidP="00177CDD">
            <w:pPr>
              <w:pStyle w:val="ConsPlusCell"/>
              <w:jc w:val="center"/>
            </w:pPr>
          </w:p>
        </w:tc>
      </w:tr>
      <w:tr w:rsidR="008C12D4" w:rsidRPr="00075E46" w:rsidTr="00177CDD">
        <w:trPr>
          <w:trHeight w:val="2985"/>
          <w:tblCellSpacing w:w="5" w:type="nil"/>
        </w:trPr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4.</w:t>
            </w:r>
          </w:p>
        </w:tc>
        <w:tc>
          <w:tcPr>
            <w:tcW w:w="2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Default="008C12D4" w:rsidP="00177CDD">
            <w:pPr>
              <w:pStyle w:val="ConsPlusCell"/>
              <w:jc w:val="both"/>
            </w:pPr>
            <w:r w:rsidRPr="00C7070B">
              <w:t xml:space="preserve">Представление заключения  о результатах проведения   </w:t>
            </w:r>
            <w:proofErr w:type="spellStart"/>
            <w:r w:rsidRPr="00C7070B">
              <w:t>антикоррупционного</w:t>
            </w:r>
            <w:proofErr w:type="spellEnd"/>
            <w:r w:rsidRPr="00C7070B">
              <w:t xml:space="preserve">    мониторинга</w:t>
            </w:r>
            <w:r>
              <w:t>, а также предложений по повышению эффективности деятельности органа местного самоуправления в сфере противодействия коррупции</w:t>
            </w:r>
          </w:p>
          <w:p w:rsidR="008C12D4" w:rsidRPr="00C7070B" w:rsidRDefault="008C12D4" w:rsidP="00177CDD">
            <w:pPr>
              <w:pStyle w:val="ConsPlusCell"/>
              <w:jc w:val="both"/>
            </w:pPr>
            <w:r>
              <w:t xml:space="preserve">главе </w:t>
            </w:r>
            <w:r w:rsidR="00177CDD">
              <w:t>муниципального образования</w:t>
            </w:r>
            <w:r>
              <w:t xml:space="preserve"> </w:t>
            </w:r>
            <w:r w:rsidRPr="00C7070B">
              <w:t xml:space="preserve">    </w:t>
            </w:r>
          </w:p>
        </w:tc>
        <w:tc>
          <w:tcPr>
            <w:tcW w:w="2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4" w:rsidRPr="00D63A2F" w:rsidRDefault="008C12D4" w:rsidP="00177CD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Default="008C12D4" w:rsidP="00177CD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(в течение 10 рабочих дней со дня подготовки сводного отчета)  </w:t>
            </w:r>
          </w:p>
          <w:p w:rsidR="008C12D4" w:rsidRPr="00C7070B" w:rsidRDefault="008C12D4" w:rsidP="00177CDD">
            <w:pPr>
              <w:pStyle w:val="ConsPlusCell"/>
              <w:jc w:val="center"/>
            </w:pPr>
            <w:r>
              <w:t xml:space="preserve"> </w:t>
            </w:r>
          </w:p>
        </w:tc>
      </w:tr>
      <w:tr w:rsidR="00177CDD" w:rsidRPr="00075E46" w:rsidTr="00177CDD">
        <w:trPr>
          <w:trHeight w:val="225"/>
          <w:tblCellSpacing w:w="5" w:type="nil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center"/>
            </w:pPr>
          </w:p>
        </w:tc>
        <w:tc>
          <w:tcPr>
            <w:tcW w:w="2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C7070B" w:rsidRDefault="00177CDD" w:rsidP="00177CDD">
            <w:pPr>
              <w:pStyle w:val="ConsPlusCell"/>
              <w:jc w:val="both"/>
            </w:pP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DD" w:rsidRPr="00D63A2F" w:rsidRDefault="00177CDD" w:rsidP="00177CDD">
            <w:pPr>
              <w:pStyle w:val="ConsPlusCell"/>
              <w:jc w:val="center"/>
            </w:pPr>
          </w:p>
        </w:tc>
      </w:tr>
      <w:tr w:rsidR="008C12D4" w:rsidRPr="00075E46" w:rsidTr="00177CDD">
        <w:trPr>
          <w:trHeight w:val="800"/>
          <w:tblCellSpacing w:w="5" w:type="nil"/>
        </w:trPr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center"/>
            </w:pPr>
            <w:r w:rsidRPr="00C7070B">
              <w:t>5.</w:t>
            </w:r>
          </w:p>
        </w:tc>
        <w:tc>
          <w:tcPr>
            <w:tcW w:w="2321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C7070B" w:rsidRDefault="008C12D4" w:rsidP="00177CDD">
            <w:pPr>
              <w:pStyle w:val="ConsPlusCell"/>
              <w:jc w:val="both"/>
            </w:pPr>
            <w:r w:rsidRPr="00C7070B">
              <w:t xml:space="preserve">Доведение   информации   о    результатах   проведения </w:t>
            </w:r>
            <w:proofErr w:type="spellStart"/>
            <w:r w:rsidRPr="00C7070B">
              <w:t>антикоррупционного</w:t>
            </w:r>
            <w:proofErr w:type="spellEnd"/>
            <w:r w:rsidRPr="00C7070B">
              <w:t xml:space="preserve">  мониторинга  до  сведения  гра</w:t>
            </w:r>
            <w:r w:rsidR="00177CDD">
              <w:t xml:space="preserve">ждан посредством размещения на </w:t>
            </w:r>
            <w:r w:rsidRPr="00C7070B">
              <w:t xml:space="preserve">сайте </w:t>
            </w:r>
            <w:r>
              <w:t xml:space="preserve">администрации муниципального </w:t>
            </w:r>
            <w:r w:rsidR="00177CDD">
              <w:t>образования</w:t>
            </w:r>
          </w:p>
        </w:tc>
        <w:tc>
          <w:tcPr>
            <w:tcW w:w="2350" w:type="pct"/>
            <w:tcBorders>
              <w:left w:val="single" w:sz="4" w:space="0" w:color="auto"/>
              <w:right w:val="single" w:sz="4" w:space="0" w:color="auto"/>
            </w:tcBorders>
          </w:tcPr>
          <w:p w:rsidR="008C12D4" w:rsidRPr="00D63A2F" w:rsidRDefault="008C12D4" w:rsidP="00177CDD">
            <w:pPr>
              <w:spacing w:after="0" w:line="240" w:lineRule="auto"/>
              <w:jc w:val="both"/>
              <w:rPr>
                <w:color w:val="auto"/>
                <w:sz w:val="28"/>
                <w:szCs w:val="28"/>
                <w:lang w:eastAsia="ru-RU"/>
              </w:rPr>
            </w:pPr>
            <w:r w:rsidRPr="00D63A2F">
              <w:rPr>
                <w:sz w:val="28"/>
                <w:szCs w:val="28"/>
              </w:rPr>
              <w:t>не реже одного раза в полугодие</w:t>
            </w:r>
          </w:p>
          <w:p w:rsidR="008C12D4" w:rsidRPr="00C7070B" w:rsidRDefault="008C12D4" w:rsidP="00177CDD">
            <w:pPr>
              <w:pStyle w:val="ConsPlusCell"/>
            </w:pPr>
            <w:r>
              <w:t>(до 12 января и 12 июля)</w:t>
            </w:r>
          </w:p>
        </w:tc>
      </w:tr>
    </w:tbl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 № 4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Сагарчинский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177CDD" w:rsidRDefault="00177CDD" w:rsidP="00177CDD">
      <w:pPr>
        <w:pStyle w:val="af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25.01.2021  № 6  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177CDD" w:rsidRDefault="008C12D4" w:rsidP="00177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8C12D4" w:rsidRPr="00177CDD" w:rsidRDefault="008C12D4" w:rsidP="00177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77CDD">
        <w:rPr>
          <w:rFonts w:ascii="Times New Roman" w:hAnsi="Times New Roman" w:cs="Times New Roman"/>
          <w:sz w:val="28"/>
          <w:szCs w:val="28"/>
        </w:rPr>
        <w:t xml:space="preserve">Сводный отчет о ходе реализации мер по противодействию коррупции в администрации </w:t>
      </w:r>
      <w:r w:rsidR="00177CD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77CDD">
        <w:rPr>
          <w:rFonts w:ascii="Times New Roman" w:hAnsi="Times New Roman" w:cs="Times New Roman"/>
          <w:sz w:val="28"/>
          <w:szCs w:val="28"/>
        </w:rPr>
        <w:t>Сагарчинский</w:t>
      </w:r>
      <w:proofErr w:type="spellEnd"/>
      <w:r w:rsidR="00177C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7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D4" w:rsidRPr="00177CDD" w:rsidRDefault="008C12D4" w:rsidP="00177CDD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177CDD">
        <w:rPr>
          <w:rFonts w:ascii="Times New Roman" w:hAnsi="Times New Roman" w:cs="Times New Roman"/>
          <w:sz w:val="28"/>
          <w:szCs w:val="28"/>
        </w:rPr>
        <w:t>за _______________ полугодие ____ года</w:t>
      </w:r>
    </w:p>
    <w:p w:rsidR="008C12D4" w:rsidRDefault="008C12D4" w:rsidP="00AF170E">
      <w:pPr>
        <w:pStyle w:val="unformattexttopleveltext"/>
        <w:shd w:val="clear" w:color="auto" w:fill="FFFFFF"/>
        <w:spacing w:before="0" w:beforeAutospacing="0" w:after="0" w:afterAutospacing="0" w:line="420" w:lineRule="atLeast"/>
        <w:jc w:val="center"/>
        <w:textAlignment w:val="baseline"/>
        <w:rPr>
          <w:spacing w:val="2"/>
          <w:sz w:val="28"/>
          <w:szCs w:val="28"/>
        </w:rPr>
      </w:pPr>
    </w:p>
    <w:p w:rsidR="008C12D4" w:rsidRPr="00A50218" w:rsidRDefault="008C12D4" w:rsidP="00A5021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1809"/>
        <w:gridCol w:w="15"/>
        <w:gridCol w:w="1678"/>
        <w:gridCol w:w="62"/>
        <w:gridCol w:w="1387"/>
        <w:gridCol w:w="381"/>
        <w:gridCol w:w="608"/>
        <w:gridCol w:w="266"/>
        <w:gridCol w:w="411"/>
        <w:gridCol w:w="975"/>
        <w:gridCol w:w="432"/>
        <w:gridCol w:w="608"/>
        <w:gridCol w:w="353"/>
        <w:gridCol w:w="368"/>
      </w:tblGrid>
      <w:tr w:rsidR="008C12D4" w:rsidRPr="00A50218">
        <w:trPr>
          <w:trHeight w:val="15"/>
        </w:trPr>
        <w:tc>
          <w:tcPr>
            <w:tcW w:w="1815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5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8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298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359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717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86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Наименование позиции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 ____ год</w:t>
            </w: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сведения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 xml:space="preserve">Общая численность 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 (далее - служащие)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численность служащих,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представивших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уведомивших 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невозможности представления сведений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1.2.2.2.1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Принято на службу служащих за отчетный период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штатной численности и укомплектованности подразделений (должностных лиц)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 в данной сфере свыше 3 лет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опытом свыше 3 лет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>муниципальной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граждан, претендующих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представленные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указанных проверок сведений, представляемых гражданами, претендующими на замещение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которым отказано в замещении должностей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службы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анализе сведений о доходах, расходах, об имуществе и обязательствах имущественного характера, 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представленные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достоверности и полноты сведений о доходах, об имуществе и обязательствах имущественного характера,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представляемых служащими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указанных проверок сведений, представляемых служащими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принято решение о представлении материалов проверки в соответствующую комиссию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4.5.2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Информация о результатах контроля сведений о расходах, проведенных подразделениями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(должностными лицами) по профилактике коррупционных и иных правонарушений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в результате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привлечено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уволено из числа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привлеченных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к дисциплинарной ответственности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материалов, направленных по результатам указанных проверок в правоохранительные органы (иные органы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по компетенции)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5.3.3.3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 том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числе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по которым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возбуждено уголовных дел (указывается количество возбужденных уголовных дел)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органами прокуратуры подано исков о взыскании в доход государства имущества по результатам осуществления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расходами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5.3.3.5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служащих о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5.4.3.2.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предотвращение или урегулирование конфликта интересов состояло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изменении должностного или служебного положения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отстранении от исполнения должностных (служебных) обязанностей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отводе или самоотводе служащего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отказе от выгоды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путем передачи принадлежащих служащему ценных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5.5.3.1.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иной форме предотвращения или урегулирования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5.5.3.2.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соблюдении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сведения о соблюдении которыми запретов,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проверках соблюдения служащими установленных ограничений и запретов, а также требований о предотвращении или урегулировании конфликта интересов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в отношении которых установлены факты несоблюдения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требований о предотвращении или урегулировании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ответственности, а также уволенных по результатам проверок фактов несоблюдения</w:t>
            </w: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установленных ограничений и запретов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требований о предотвращении или урегулировании конфликта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интересов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6.4.2.2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проверках соблюдения гражданами, замещавшими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граждан,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службы,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7.0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проведено на основании информации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от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правоохранительных органов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работников (сотрудников) подразделений по профилактике коррупционных и иных правонарушений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политических партий и иных общественных объединений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Общественной палаты Российской Федерации или общественных палат в субъектах Российской Федерации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общероссийских или региональных средств массовой информации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иных государственных органов, органов местного самоуправления и их должностных лиц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7.5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уведомлении служащими представителя нанимателя об иной оплачиваемой работе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которые уведомили об иной оплачиваемой работе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за нарушение порядка уведомления либо не уведомивших представителя нанимателя об иной оплачиваемой работе,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8.3.2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проверке обращений о коррупционных правонарушениях служащих</w:t>
            </w:r>
          </w:p>
        </w:tc>
        <w:tc>
          <w:tcPr>
            <w:tcW w:w="4443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обращений от граждан и организаций о коррупционных правонарушениях служащих, а также число рассмотренных обращений из указанного количества</w:t>
            </w: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43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получено следующими способами</w:t>
            </w: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письменное обращение (почтовое)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горячая линия (телефон доверия)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личный прием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обращение через интернет-сайт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публикации в СМИ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9.2.5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способы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9.2.6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привлеченных к дисциплинарной ответственности по результатам рассмотрения указанных обращений,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из них уволено</w:t>
            </w: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9.3.1.2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уволено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возбужденных уголовных дел по результатам рассмотрения указанных обращений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9.4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(далее - комиссии)</w:t>
            </w: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 (граждан, ранее замещавших должности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служащих), в отношении которых комиссиями рассмотрены материалы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в том числе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касающиеся</w:t>
            </w:r>
            <w:proofErr w:type="gramEnd"/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представления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10.3.1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1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10.3.2</w:t>
            </w:r>
          </w:p>
        </w:tc>
        <w:tc>
          <w:tcPr>
            <w:tcW w:w="7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rPr>
          <w:trHeight w:val="15"/>
        </w:trPr>
        <w:tc>
          <w:tcPr>
            <w:tcW w:w="183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40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36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51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963" w:type="dxa"/>
            <w:gridSpan w:val="2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  <w:tc>
          <w:tcPr>
            <w:tcW w:w="372" w:type="dxa"/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"/>
                <w:szCs w:val="2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10.3.3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разрешено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10.3.5.1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касающихся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10.4.5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за нарушения требований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соответствующих случаях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служебному поведению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10.5.5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ответственности служащих за совершение коррупционных правонарушений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 xml:space="preserve">Количество служащих, привлеченных к юридической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ответственности за совершение коррупционных правонарушений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из них привлечено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к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дисциплинарной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 к взысканию в виде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замечания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выговора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административной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уголовной ответственности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штрафа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привлеченных к ответственности с наказанием в виде реального лишения свободы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увольнении служащих в связи с утратой доверия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служащих, уволенных в связи с утратой доверия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по следующим основаниям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непредставление сведений о доходах либо представление заведомо недостоверных или неполных сведений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осуществление предпринимательской деятельности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нарушение служащим, его супругой (супругом) и несовершеннолетними детьми запрета открывать и иметь счета (вклады), хранить наличные денежные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12.1.1.5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 иным основаниям, предусмотренным законодательством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12.1.1.6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рассмотрении уведомлений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уведомлений служащих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рассмотрено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направлено материалов в правоохранительные органы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организации подготовки служащих в сфере противодействия коррупции</w:t>
            </w: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служащих, прошедших обучение по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тематике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руководители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помощники (советники)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обеспечивающие специалисты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служащие иных категорий должностей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служащие, в функциональные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обязанности которых входит участие в противодействии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14.2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прошли обучение в форме</w:t>
            </w: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первоначальной 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профессиональной переподготовки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повышения квалификации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стажировки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14.2.4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 правовом и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антикоррупционном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просвещении служащих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проведенных мероприятий правовой и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проведено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>
              <w:rPr>
                <w:color w:val="2D2D2D"/>
                <w:sz w:val="21"/>
                <w:szCs w:val="21"/>
                <w:lang w:eastAsia="ru-RU"/>
              </w:rPr>
              <w:t>совещаний, заседаний рабочих групп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подготовки памяток, методических пособий по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тематике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консультаций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муниципальных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служащих на тему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поведения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формы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15.1.5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власти с институтами гражданского общества</w:t>
            </w: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наиболее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с указанными уставными задачами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из них (стр. 16.1.1) в рамках указанного взаимодействия привлечены</w:t>
            </w:r>
            <w:proofErr w:type="gramEnd"/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работе в государственных юридических бюро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 работе по совершенствованию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 рассмотрению (обсуждению)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 мониторингу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антикоррупционного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законодательства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 участию в заседаниях рабочих групп, иных совещательных органов по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антикоррупционным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вопросам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мероприятий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конференции, круглого стола, научно-практического семинара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заседания общественного совета по вопросам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заседания рабочих групп по вопросам профилактики и противодействия коррупции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16.4.3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Общее количество иных мероприятий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 с участием общественности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16.5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 взаимодействии с общероссийскими средствами массовой информации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выступлений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 официальных представителей органов исполнительной власти в общероссийских (региональных</w:t>
            </w:r>
            <w:r>
              <w:rPr>
                <w:color w:val="2D2D2D"/>
                <w:sz w:val="21"/>
                <w:szCs w:val="21"/>
                <w:lang w:eastAsia="ru-RU"/>
              </w:rPr>
              <w:t>, местных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)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печатного издания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материала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программ, фильмов, печатных изданий, сетевых изданий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направленности, созданных самостоятельно или при поддержке органов государственной власти субъекта Российской Федерации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в форме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телепрограмм, фильмов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радиопрограмм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печатных изданий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социальной рекламы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сайтов/материалов в информационно-телекоммуникационной сети "Интернет"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17.3.5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Общее количество иных форм распространения информации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направленности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17.4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уведомлений о получении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сданных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поступивших заявлений о выкупе подарка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выкупленных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выкупа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реализованных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18.6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сумма, полученная по итогам реализации подарков, тыс. руб.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18.7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подарков, переданных на баланс благотворительных организаций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18.8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уничтоженных подарков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18.9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Общее количество подготовленных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проектов нормативных правовых актов, в отношении которых проведена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проектах нормативных правовых актов,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19.3.2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нормативных правовых актов, в отношении которых проведена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факторов, выявленных в нормативных правовых актах, а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также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сколько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коррупциогенных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факторов из них исключено</w:t>
            </w: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 исключено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19.5.2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Сведения об организации независимой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проектов нормативных правовых актов, в отношении которых проведена независимая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Количество нормативных правовых актов, в отношении которых проведена независимая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антикоррупционная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экспертиза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20.4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Факты недружественного поглощения имущества, земельных комплексов и прав собственности (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рейдерство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сообщений о фактах недружественного поглощения имущества, земельных участков и прав собственности, поступивших в правоохранительные органы в отчетный период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возбужденных по данным фактам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из них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уголовных дел, направленных в суд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количество обвинительных приговоров, вынесенных по данным уголовным делам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Общее количество уголовных дел по фактам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рейдерства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>, имеющих (имевших) наиболее широкий общественный резонанс и освещавшихся в средствах массовой информации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Бюджетные средства, затраченные на реализацию программ (планов) по противодействию коррупции. Сумма указывается с точностью до тысяч рублей (значения после запятой не ставятся, но округляются по правилам математики)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запланированных на реализацию указанных программ (планов) в отчетном периоде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запланированных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Общая сумма средств (из любых бюджетов), выделенных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на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сумма бюджетных средств, выделенных на 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Общая сумма средств (из любых бюджетов), затраченных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реализацию указанных программ (планов)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44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сумма бюджетных средств, затраченных на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реализацию программ (планов) по противодействию коррупции (тыс. руб.)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22.3.1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lastRenderedPageBreak/>
              <w:t>Результаты социологических опросов. Если социологические исследования не проводились, проставляются ноли</w:t>
            </w: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Какая часть из опрошенных граждан считает, что уровень коррупции в р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айоне 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высокий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средний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низкий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23.1.4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Какая часть из опрошенных граждан оценивает работу органов 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местной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власти по противодействию коррупции (указать доли ответов)</w:t>
            </w: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положительно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положительно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скорее отрицательно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отрицательно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иные ответы</w:t>
            </w:r>
            <w:proofErr w:type="gramStart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(%)</w:t>
            </w:r>
            <w:proofErr w:type="gramEnd"/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23.2.5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Общие вопросы</w:t>
            </w: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Существуют ли проблемы в сфере противодействия коррупции (1 - да, 0 - нет). Если да, запол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няется соответствующий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>раздел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24.1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19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Имеются ли примеры положительного опыта в </w:t>
            </w:r>
            <w:proofErr w:type="spellStart"/>
            <w:r w:rsidRPr="00A50218">
              <w:rPr>
                <w:color w:val="2D2D2D"/>
                <w:sz w:val="21"/>
                <w:szCs w:val="21"/>
                <w:lang w:eastAsia="ru-RU"/>
              </w:rPr>
              <w:t>антикоррупционной</w:t>
            </w:r>
            <w:proofErr w:type="spellEnd"/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работе</w:t>
            </w:r>
            <w:r>
              <w:rPr>
                <w:color w:val="2D2D2D"/>
                <w:sz w:val="21"/>
                <w:szCs w:val="21"/>
                <w:lang w:eastAsia="ru-RU"/>
              </w:rPr>
              <w:t xml:space="preserve"> (1 - да, 0 - нет). Если да, приводятся </w:t>
            </w:r>
            <w:r w:rsidRPr="00A50218">
              <w:rPr>
                <w:color w:val="2D2D2D"/>
                <w:sz w:val="21"/>
                <w:szCs w:val="21"/>
                <w:lang w:eastAsia="ru-RU"/>
              </w:rPr>
              <w:t xml:space="preserve"> примеры в соответствующем разделе текстового блока отчета</w:t>
            </w:r>
          </w:p>
        </w:tc>
        <w:tc>
          <w:tcPr>
            <w:tcW w:w="9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315" w:lineRule="atLeast"/>
              <w:jc w:val="center"/>
              <w:textAlignment w:val="baseline"/>
              <w:rPr>
                <w:color w:val="2D2D2D"/>
                <w:sz w:val="21"/>
                <w:szCs w:val="21"/>
                <w:lang w:eastAsia="ru-RU"/>
              </w:rPr>
            </w:pPr>
            <w:r w:rsidRPr="00A50218">
              <w:rPr>
                <w:color w:val="2D2D2D"/>
                <w:sz w:val="21"/>
                <w:szCs w:val="21"/>
                <w:lang w:eastAsia="ru-RU"/>
              </w:rPr>
              <w:t>24.2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Текстовой блок отчета к позиции 24.1 </w:t>
            </w:r>
          </w:p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  <w:tr w:rsidR="008C12D4" w:rsidRPr="00A50218">
        <w:tc>
          <w:tcPr>
            <w:tcW w:w="18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>Текстовой блок отчета к позиции 24.2</w:t>
            </w:r>
          </w:p>
        </w:tc>
        <w:tc>
          <w:tcPr>
            <w:tcW w:w="752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12D4" w:rsidRPr="00A50218" w:rsidRDefault="008C12D4" w:rsidP="00A50218">
            <w:pPr>
              <w:spacing w:after="0" w:line="240" w:lineRule="auto"/>
              <w:rPr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8C12D4" w:rsidRDefault="008C12D4" w:rsidP="00E80F3F">
      <w:pPr>
        <w:pStyle w:val="unformattexttopleveltext"/>
        <w:shd w:val="clear" w:color="auto" w:fill="FFFFFF"/>
        <w:spacing w:before="0" w:beforeAutospacing="0" w:after="0" w:afterAutospacing="0" w:line="420" w:lineRule="atLeast"/>
        <w:textAlignment w:val="baseline"/>
        <w:rPr>
          <w:spacing w:val="2"/>
          <w:sz w:val="28"/>
          <w:szCs w:val="28"/>
        </w:rPr>
      </w:pPr>
    </w:p>
    <w:sectPr w:rsidR="008C12D4" w:rsidSect="00FF6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40" w:rsidRDefault="00406040" w:rsidP="00CF292B">
      <w:pPr>
        <w:spacing w:after="0" w:line="240" w:lineRule="auto"/>
      </w:pPr>
      <w:r>
        <w:separator/>
      </w:r>
    </w:p>
  </w:endnote>
  <w:endnote w:type="continuationSeparator" w:id="0">
    <w:p w:rsidR="00406040" w:rsidRDefault="00406040" w:rsidP="00C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40" w:rsidRDefault="00406040" w:rsidP="00CF292B">
      <w:pPr>
        <w:spacing w:after="0" w:line="240" w:lineRule="auto"/>
      </w:pPr>
      <w:r>
        <w:separator/>
      </w:r>
    </w:p>
  </w:footnote>
  <w:footnote w:type="continuationSeparator" w:id="0">
    <w:p w:rsidR="00406040" w:rsidRDefault="00406040" w:rsidP="00C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2C12"/>
    <w:multiLevelType w:val="hybridMultilevel"/>
    <w:tmpl w:val="4828907C"/>
    <w:lvl w:ilvl="0" w:tplc="9E3CEEA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1EE91525"/>
    <w:multiLevelType w:val="multilevel"/>
    <w:tmpl w:val="AE78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24E2D"/>
    <w:multiLevelType w:val="multilevel"/>
    <w:tmpl w:val="5B9E4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3E75FC2"/>
    <w:multiLevelType w:val="hybridMultilevel"/>
    <w:tmpl w:val="D9C872A6"/>
    <w:lvl w:ilvl="0" w:tplc="86BC44F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77C06345"/>
    <w:multiLevelType w:val="hybridMultilevel"/>
    <w:tmpl w:val="5A88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26A95"/>
    <w:rsid w:val="00027C46"/>
    <w:rsid w:val="0003624E"/>
    <w:rsid w:val="00075E46"/>
    <w:rsid w:val="00101542"/>
    <w:rsid w:val="0010159E"/>
    <w:rsid w:val="001051B6"/>
    <w:rsid w:val="00154648"/>
    <w:rsid w:val="00177CDD"/>
    <w:rsid w:val="00195307"/>
    <w:rsid w:val="00196DEC"/>
    <w:rsid w:val="001A2817"/>
    <w:rsid w:val="001B6460"/>
    <w:rsid w:val="0020267E"/>
    <w:rsid w:val="002658AB"/>
    <w:rsid w:val="0029590E"/>
    <w:rsid w:val="002B2A32"/>
    <w:rsid w:val="003023C0"/>
    <w:rsid w:val="003246CF"/>
    <w:rsid w:val="003E22A6"/>
    <w:rsid w:val="00406040"/>
    <w:rsid w:val="00413CAC"/>
    <w:rsid w:val="00426210"/>
    <w:rsid w:val="004332EB"/>
    <w:rsid w:val="00441583"/>
    <w:rsid w:val="00465EDF"/>
    <w:rsid w:val="0048417B"/>
    <w:rsid w:val="004969E4"/>
    <w:rsid w:val="004D0078"/>
    <w:rsid w:val="004E12B6"/>
    <w:rsid w:val="004E5184"/>
    <w:rsid w:val="005171B7"/>
    <w:rsid w:val="00542C82"/>
    <w:rsid w:val="00545ED9"/>
    <w:rsid w:val="0056527C"/>
    <w:rsid w:val="0060683A"/>
    <w:rsid w:val="00607F4C"/>
    <w:rsid w:val="006517F2"/>
    <w:rsid w:val="006668A9"/>
    <w:rsid w:val="006E30D2"/>
    <w:rsid w:val="006F6EB5"/>
    <w:rsid w:val="00722A5F"/>
    <w:rsid w:val="00726A95"/>
    <w:rsid w:val="007855CF"/>
    <w:rsid w:val="00797F91"/>
    <w:rsid w:val="007B187D"/>
    <w:rsid w:val="007B569E"/>
    <w:rsid w:val="007D16E0"/>
    <w:rsid w:val="007F676F"/>
    <w:rsid w:val="00861D7E"/>
    <w:rsid w:val="00862F2D"/>
    <w:rsid w:val="008B4A6B"/>
    <w:rsid w:val="008C12D4"/>
    <w:rsid w:val="008F4601"/>
    <w:rsid w:val="00911DFF"/>
    <w:rsid w:val="009647D9"/>
    <w:rsid w:val="009834E0"/>
    <w:rsid w:val="009871B8"/>
    <w:rsid w:val="009A77E3"/>
    <w:rsid w:val="009E497D"/>
    <w:rsid w:val="009E5D42"/>
    <w:rsid w:val="00A10478"/>
    <w:rsid w:val="00A30142"/>
    <w:rsid w:val="00A50218"/>
    <w:rsid w:val="00A61C19"/>
    <w:rsid w:val="00AA1B06"/>
    <w:rsid w:val="00AA3D57"/>
    <w:rsid w:val="00AD5771"/>
    <w:rsid w:val="00AE527D"/>
    <w:rsid w:val="00AE7104"/>
    <w:rsid w:val="00AF170E"/>
    <w:rsid w:val="00B04EB2"/>
    <w:rsid w:val="00B06A99"/>
    <w:rsid w:val="00B35605"/>
    <w:rsid w:val="00B512DD"/>
    <w:rsid w:val="00B61AE2"/>
    <w:rsid w:val="00B75F42"/>
    <w:rsid w:val="00BB0BC7"/>
    <w:rsid w:val="00BE357F"/>
    <w:rsid w:val="00C70138"/>
    <w:rsid w:val="00C70139"/>
    <w:rsid w:val="00C7070B"/>
    <w:rsid w:val="00CA431A"/>
    <w:rsid w:val="00CB6D41"/>
    <w:rsid w:val="00CE2134"/>
    <w:rsid w:val="00CE3554"/>
    <w:rsid w:val="00CE79E3"/>
    <w:rsid w:val="00CF292B"/>
    <w:rsid w:val="00CF6F0E"/>
    <w:rsid w:val="00D1294A"/>
    <w:rsid w:val="00D26A26"/>
    <w:rsid w:val="00D520C6"/>
    <w:rsid w:val="00D52DA7"/>
    <w:rsid w:val="00D63A2F"/>
    <w:rsid w:val="00D66D1A"/>
    <w:rsid w:val="00DD01F7"/>
    <w:rsid w:val="00DF7970"/>
    <w:rsid w:val="00E11D7C"/>
    <w:rsid w:val="00E3769F"/>
    <w:rsid w:val="00E47335"/>
    <w:rsid w:val="00E57BC0"/>
    <w:rsid w:val="00E638C0"/>
    <w:rsid w:val="00E67148"/>
    <w:rsid w:val="00E80F3F"/>
    <w:rsid w:val="00E81BF7"/>
    <w:rsid w:val="00E87020"/>
    <w:rsid w:val="00E92856"/>
    <w:rsid w:val="00EA29B3"/>
    <w:rsid w:val="00EA7FDB"/>
    <w:rsid w:val="00EB4611"/>
    <w:rsid w:val="00F0055F"/>
    <w:rsid w:val="00F007E7"/>
    <w:rsid w:val="00F428F4"/>
    <w:rsid w:val="00F75BF3"/>
    <w:rsid w:val="00FE4A64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01542"/>
    <w:pPr>
      <w:spacing w:after="200" w:line="276" w:lineRule="auto"/>
    </w:pPr>
    <w:rPr>
      <w:rFonts w:ascii="Times New Roman" w:hAnsi="Times New Roman"/>
      <w:color w:val="000000"/>
      <w:sz w:val="36"/>
      <w:szCs w:val="3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68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683A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0683A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0683A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Calibri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683A"/>
    <w:rPr>
      <w:rFonts w:ascii="Calibri Light" w:hAnsi="Calibri Light" w:cs="Calibri Light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0683A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683A"/>
    <w:rPr>
      <w:rFonts w:eastAsia="Times New Roman"/>
      <w:b/>
      <w:bCs/>
      <w:i/>
      <w:i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rsid w:val="00CF292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292B"/>
    <w:rPr>
      <w:rFonts w:ascii="Times New Roman" w:hAnsi="Times New Roman" w:cs="Times New Roman"/>
      <w:color w:val="000000"/>
      <w:sz w:val="20"/>
      <w:szCs w:val="20"/>
    </w:rPr>
  </w:style>
  <w:style w:type="character" w:styleId="a5">
    <w:name w:val="footnote reference"/>
    <w:basedOn w:val="a0"/>
    <w:uiPriority w:val="99"/>
    <w:semiHidden/>
    <w:rsid w:val="00CF292B"/>
    <w:rPr>
      <w:vertAlign w:val="superscript"/>
    </w:rPr>
  </w:style>
  <w:style w:type="character" w:styleId="a6">
    <w:name w:val="Hyperlink"/>
    <w:basedOn w:val="a0"/>
    <w:uiPriority w:val="99"/>
    <w:semiHidden/>
    <w:rsid w:val="00CF292B"/>
    <w:rPr>
      <w:color w:val="0000FF"/>
      <w:u w:val="single"/>
    </w:rPr>
  </w:style>
  <w:style w:type="paragraph" w:customStyle="1" w:styleId="11">
    <w:name w:val="Без интервала1"/>
    <w:uiPriority w:val="99"/>
    <w:rsid w:val="004332EB"/>
    <w:rPr>
      <w:rFonts w:ascii="Times New Roman" w:eastAsia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75BF3"/>
    <w:pPr>
      <w:spacing w:after="0" w:line="360" w:lineRule="auto"/>
      <w:jc w:val="both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F75BF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uiPriority w:val="99"/>
    <w:rsid w:val="00F75BF3"/>
    <w:pPr>
      <w:spacing w:after="225" w:line="240" w:lineRule="auto"/>
      <w:jc w:val="both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5B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15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54648"/>
    <w:rPr>
      <w:rFonts w:ascii="Segoe UI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rsid w:val="00E67148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60683A"/>
    <w:rPr>
      <w:color w:val="auto"/>
    </w:rPr>
  </w:style>
  <w:style w:type="character" w:styleId="ad">
    <w:name w:val="Strong"/>
    <w:basedOn w:val="a0"/>
    <w:uiPriority w:val="99"/>
    <w:qFormat/>
    <w:rsid w:val="005171B7"/>
    <w:rPr>
      <w:b/>
      <w:bCs/>
    </w:rPr>
  </w:style>
  <w:style w:type="paragraph" w:styleId="ae">
    <w:name w:val="List Paragraph"/>
    <w:basedOn w:val="a"/>
    <w:uiPriority w:val="99"/>
    <w:qFormat/>
    <w:rsid w:val="00D66D1A"/>
    <w:pPr>
      <w:ind w:left="720"/>
    </w:pPr>
    <w:rPr>
      <w:rFonts w:ascii="Calibri" w:hAnsi="Calibri" w:cs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B61AE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D520C6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AF170E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f">
    <w:name w:val="No Spacing"/>
    <w:uiPriority w:val="1"/>
    <w:qFormat/>
    <w:rsid w:val="00E57BC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6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688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6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F314BC789CC4B53A394C9BD60C00AAD6DD83C802DE47C8B61340e1R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F314BC789CC4B53A394C9BD60C00AAD6D48DCF0F8E10CAE7464E1AF9e3R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F99E4-44B0-4019-8281-A753D221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6104</Words>
  <Characters>34796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2021-01-29T05:50:00Z</cp:lastPrinted>
  <dcterms:created xsi:type="dcterms:W3CDTF">2021-01-29T05:52:00Z</dcterms:created>
  <dcterms:modified xsi:type="dcterms:W3CDTF">2021-01-29T05:52:00Z</dcterms:modified>
</cp:coreProperties>
</file>