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4" w:rsidRPr="00565484" w:rsidRDefault="00565484" w:rsidP="00565484">
      <w:pPr>
        <w:ind w:firstLine="540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  </w:t>
      </w:r>
      <w:r w:rsidRPr="00565484">
        <w:rPr>
          <w:rFonts w:eastAsia="Times New Roman"/>
          <w:b/>
          <w:color w:val="000000"/>
          <w:sz w:val="26"/>
          <w:szCs w:val="26"/>
          <w:lang w:eastAsia="ru-RU"/>
        </w:rPr>
        <w:t>ИНФОРМАЦИЯ ПРОКУРАТУРЫ  АКБУЛАКСКОГО  РАЙОНА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E7633" w:rsidRPr="007E7633" w:rsidRDefault="007E7633" w:rsidP="007E7633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7E7633">
        <w:rPr>
          <w:rFonts w:eastAsia="Times New Roman"/>
          <w:b/>
          <w:color w:val="000000"/>
          <w:sz w:val="26"/>
          <w:szCs w:val="26"/>
          <w:lang w:eastAsia="ru-RU"/>
        </w:rPr>
        <w:t>Неприкосновенность частной жизни, личную и семейную тайну, защиту своей чести и доброго имени.</w:t>
      </w:r>
    </w:p>
    <w:p w:rsidR="007E7633" w:rsidRPr="007E7633" w:rsidRDefault="007E7633" w:rsidP="007E7633">
      <w:pPr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565484" w:rsidRPr="00565484" w:rsidRDefault="00565484" w:rsidP="007E7633">
      <w:pPr>
        <w:pStyle w:val="a3"/>
        <w:ind w:left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565484">
        <w:rPr>
          <w:rFonts w:eastAsia="Times New Roman"/>
          <w:color w:val="000000"/>
          <w:sz w:val="26"/>
          <w:szCs w:val="26"/>
          <w:lang w:eastAsia="ru-RU"/>
        </w:rPr>
        <w:t xml:space="preserve">Согласно </w:t>
      </w:r>
      <w:proofErr w:type="gramStart"/>
      <w:r w:rsidRPr="00565484">
        <w:rPr>
          <w:rFonts w:eastAsia="Times New Roman"/>
          <w:color w:val="000000"/>
          <w:sz w:val="26"/>
          <w:szCs w:val="26"/>
          <w:lang w:eastAsia="ru-RU"/>
        </w:rPr>
        <w:t>ч</w:t>
      </w:r>
      <w:proofErr w:type="gramEnd"/>
      <w:r w:rsidRPr="00565484">
        <w:rPr>
          <w:rFonts w:eastAsia="Times New Roman"/>
          <w:color w:val="000000"/>
          <w:sz w:val="26"/>
          <w:szCs w:val="26"/>
          <w:lang w:eastAsia="ru-RU"/>
        </w:rPr>
        <w:t>.1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Сбор, хранение, использование и распространение информации о частной жизни лица без его согласия не допускаются (ст. 24 Конституции РФ).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соответствие со статьей 152.1 Гражданского кодекса Российской Федерации (далее - ГК РФ), обнародование и дальнейшее использование изображения гражданина (в том чисел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В развитие названных конституционных положений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принят Федеральный закон от 27.07.2006 № 152-ФЗ «О персональных данных» (далее - Закон), регулирующий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Российской Федерации, иными государственными органами, органами местного самоуправления, не входящими в систему органов местного самоуправления муниципальными органами, юридическими лицами, физическими лицами (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ч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>.1 ст.1, ст. 2 Закона).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Данный Закон определяет принципы и условия обработки персональных данных, права субъекта персональных данных, права и обязанности иных участников правоотношений, регулируемых этим законом.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Согласно п.1 ст. 3 Закона 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 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Закона).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Кроме того, статьей 11 Закона определено, что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силу статьи 64 Семейного кодекса Российской Федерации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С учетом изложенного,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 опекунов).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Нарушение изложенных требований закона влечет наступление административной ответственности по статье 13.11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РФ 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в виде наложения административного штрафа на граждан в размере от двух тысяч до шести тысяч рублей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>; на должностных лиц - от десяти тысяч до двадцати тысяч рублей; на юридических лиц - от шестидесяти тысяч до ста тысяч рублей.</w:t>
      </w:r>
    </w:p>
    <w:p w:rsidR="00565484" w:rsidRDefault="00565484" w:rsidP="00565484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565484" w:rsidRPr="007E7633" w:rsidRDefault="00565484" w:rsidP="0056548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7633">
        <w:rPr>
          <w:b/>
          <w:sz w:val="26"/>
          <w:szCs w:val="26"/>
        </w:rPr>
        <w:t xml:space="preserve">Прокуратура </w:t>
      </w:r>
      <w:proofErr w:type="spellStart"/>
      <w:r w:rsidRPr="007E7633">
        <w:rPr>
          <w:b/>
          <w:sz w:val="26"/>
          <w:szCs w:val="26"/>
        </w:rPr>
        <w:t>Акбулакского</w:t>
      </w:r>
      <w:proofErr w:type="spellEnd"/>
      <w:r w:rsidRPr="007E7633">
        <w:rPr>
          <w:b/>
          <w:sz w:val="26"/>
          <w:szCs w:val="26"/>
        </w:rPr>
        <w:t xml:space="preserve"> района предупреждает об ответственности за невыплату либо несвоевременную выплату алиментов на содержание детей.</w:t>
      </w:r>
    </w:p>
    <w:p w:rsidR="007E7633" w:rsidRPr="00565484" w:rsidRDefault="007E7633" w:rsidP="007E7633">
      <w:pPr>
        <w:pStyle w:val="a3"/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p w:rsidR="00565484" w:rsidRPr="00BC0FA0" w:rsidRDefault="00565484" w:rsidP="005654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0FA0">
        <w:rPr>
          <w:sz w:val="26"/>
          <w:szCs w:val="26"/>
        </w:rPr>
        <w:t xml:space="preserve">В соответствии с Семейным кодексом РФ родители обязаны содержать своих несовершеннолетних </w:t>
      </w:r>
      <w:r>
        <w:rPr>
          <w:sz w:val="26"/>
          <w:szCs w:val="26"/>
        </w:rPr>
        <w:t xml:space="preserve">и нетрудоспособных совершеннолетних </w:t>
      </w:r>
      <w:r w:rsidRPr="00BC0FA0">
        <w:rPr>
          <w:sz w:val="26"/>
          <w:szCs w:val="26"/>
        </w:rPr>
        <w:t>детей. Данное правило распространяется и на случаи раздельного проживания родителя и ребенка, в том числе при лишении либо ограничении родительских прав.</w:t>
      </w:r>
    </w:p>
    <w:p w:rsidR="00565484" w:rsidRPr="00BC0FA0" w:rsidRDefault="00565484" w:rsidP="005654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0FA0">
        <w:rPr>
          <w:sz w:val="26"/>
          <w:szCs w:val="26"/>
        </w:rPr>
        <w:t>При этом в соответствии с Кодексом Российской Федерации об административных правонарушениях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 влечет наказание в виде штрафа в размере 20 тысяч рубелей, обязательных работы на срок</w:t>
      </w:r>
      <w:proofErr w:type="gramEnd"/>
      <w:r w:rsidRPr="00BC0FA0">
        <w:rPr>
          <w:sz w:val="26"/>
          <w:szCs w:val="26"/>
        </w:rPr>
        <w:t xml:space="preserve"> до 150 часов либо административного ареста на срок от 10 до 15 суток.</w:t>
      </w:r>
    </w:p>
    <w:p w:rsidR="00565484" w:rsidRPr="00BC0FA0" w:rsidRDefault="00565484" w:rsidP="00565484">
      <w:pPr>
        <w:ind w:firstLine="708"/>
        <w:jc w:val="both"/>
        <w:rPr>
          <w:color w:val="000000"/>
          <w:sz w:val="26"/>
          <w:szCs w:val="26"/>
        </w:rPr>
      </w:pPr>
      <w:r w:rsidRPr="00BC0FA0">
        <w:rPr>
          <w:sz w:val="26"/>
          <w:szCs w:val="26"/>
        </w:rPr>
        <w:t xml:space="preserve">При повторном совершении данного правонарушения, родителю грозит уже уголовная ответственность под угрозой наказания </w:t>
      </w:r>
      <w:r w:rsidRPr="00BC0FA0">
        <w:rPr>
          <w:color w:val="000000"/>
          <w:sz w:val="26"/>
          <w:szCs w:val="26"/>
        </w:rPr>
        <w:t>в виде исправительных работ на срок до 1 года, либо принудительных работами на тот же срок, либо лишения свободы на срок до 1 года.</w:t>
      </w:r>
    </w:p>
    <w:p w:rsidR="00565484" w:rsidRPr="00BC0FA0" w:rsidRDefault="00565484" w:rsidP="00565484">
      <w:pPr>
        <w:ind w:firstLine="708"/>
        <w:jc w:val="both"/>
        <w:rPr>
          <w:color w:val="000000"/>
          <w:sz w:val="26"/>
          <w:szCs w:val="26"/>
        </w:rPr>
      </w:pPr>
      <w:r w:rsidRPr="00BC0FA0">
        <w:rPr>
          <w:color w:val="000000"/>
          <w:sz w:val="26"/>
          <w:szCs w:val="26"/>
        </w:rPr>
        <w:t xml:space="preserve">Кроме того, помимо основного долга, виновное лицо </w:t>
      </w:r>
      <w:r>
        <w:rPr>
          <w:color w:val="000000"/>
          <w:sz w:val="26"/>
          <w:szCs w:val="26"/>
        </w:rPr>
        <w:t>обязано уплатить</w:t>
      </w:r>
      <w:r w:rsidRPr="00BC0FA0">
        <w:rPr>
          <w:color w:val="000000"/>
          <w:sz w:val="26"/>
          <w:szCs w:val="26"/>
        </w:rPr>
        <w:t xml:space="preserve"> получателю алиментов неустойку в размере 1/10 процента от суммы невыплаченных алиментов за каждый день просрочки.</w:t>
      </w:r>
    </w:p>
    <w:p w:rsidR="0072265C" w:rsidRDefault="0072265C"/>
    <w:p w:rsidR="007E7633" w:rsidRPr="007E7633" w:rsidRDefault="007E7633" w:rsidP="007E7633">
      <w:pPr>
        <w:pStyle w:val="a3"/>
        <w:numPr>
          <w:ilvl w:val="0"/>
          <w:numId w:val="1"/>
        </w:numPr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E7633">
        <w:rPr>
          <w:rFonts w:eastAsia="Times New Roman"/>
          <w:b/>
          <w:color w:val="000000"/>
          <w:sz w:val="26"/>
          <w:szCs w:val="26"/>
          <w:lang w:eastAsia="ru-RU"/>
        </w:rPr>
        <w:t>Санитарно-защитная зона</w:t>
      </w:r>
    </w:p>
    <w:p w:rsidR="007E7633" w:rsidRDefault="007E7633" w:rsidP="007E7633">
      <w:pPr>
        <w:pStyle w:val="a3"/>
        <w:ind w:left="90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E7633" w:rsidRPr="007E7633" w:rsidRDefault="007E7633" w:rsidP="007E7633">
      <w:pPr>
        <w:pStyle w:val="a3"/>
        <w:ind w:left="90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Санитарно-защитная зона</w:t>
      </w:r>
      <w:r w:rsidRPr="007E7633">
        <w:rPr>
          <w:rFonts w:eastAsia="Times New Roman"/>
          <w:color w:val="000000"/>
          <w:sz w:val="26"/>
          <w:szCs w:val="26"/>
          <w:lang w:eastAsia="ru-RU"/>
        </w:rPr>
        <w:t xml:space="preserve"> - это зона с особыми условиями использования территорий, которые направлены на создание благоприятных условий для жизни и здоровья населения, в т.ч. путем реализации мер по предупреждению и устранению вредного воздействия на человека факторов среды обитания.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>Санитарно-защитная зона (далее СЗЗ): специальная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санитарно-защитная зона является барьером, обеспечивающим уровень безопасности населения при эксплуатац</w:t>
      </w:r>
      <w:r>
        <w:rPr>
          <w:rFonts w:eastAsia="Times New Roman"/>
          <w:color w:val="000000"/>
          <w:sz w:val="26"/>
          <w:szCs w:val="26"/>
          <w:lang w:eastAsia="ru-RU"/>
        </w:rPr>
        <w:t>ии объекта в штатном режиме.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 </w:t>
      </w:r>
      <w:proofErr w:type="gramStart"/>
      <w:r w:rsidRPr="00440A74">
        <w:rPr>
          <w:rFonts w:eastAsia="Times New Roman"/>
          <w:color w:val="000000"/>
          <w:sz w:val="26"/>
          <w:szCs w:val="26"/>
          <w:lang w:eastAsia="ru-RU"/>
        </w:rPr>
        <w:t>В целях обеспечения безопасности населения и в соответствии с Законом о санитарно-эпидемиологическом благополучии населения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классов опасности - как</w:t>
      </w:r>
      <w:proofErr w:type="gramEnd"/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до значений, установленных гигиеническими нормативами, так и до величин приемлемого р</w:t>
      </w:r>
      <w:r>
        <w:rPr>
          <w:rFonts w:eastAsia="Times New Roman"/>
          <w:color w:val="000000"/>
          <w:sz w:val="26"/>
          <w:szCs w:val="26"/>
          <w:lang w:eastAsia="ru-RU"/>
        </w:rPr>
        <w:t>иска для здоровья населения.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Постановлением Правительства РФ от 03.03.2018 № 222 утверждены Правила установления санитарно-защитных зон и использования земельных участков, расположенных в границах санитарно-защитных зон (далее - Правила установления санитарно-защитных зон), регламентирующие требования </w:t>
      </w:r>
      <w:r>
        <w:rPr>
          <w:rFonts w:eastAsia="Times New Roman"/>
          <w:color w:val="000000"/>
          <w:sz w:val="26"/>
          <w:szCs w:val="26"/>
          <w:lang w:eastAsia="ru-RU"/>
        </w:rPr>
        <w:t>к санитарно-защитным зонам.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>В соответствии с п. 3 Правил, решение об установлении, изменении или о прекращении существования СЗЗ принимает Федеральная служба по надзору в сфере защиты прав потребителей и благополучия человека по результатам рассмотрения заявления об установлении, изменении или о пр</w:t>
      </w:r>
      <w:r>
        <w:rPr>
          <w:rFonts w:eastAsia="Times New Roman"/>
          <w:color w:val="000000"/>
          <w:sz w:val="26"/>
          <w:szCs w:val="26"/>
          <w:lang w:eastAsia="ru-RU"/>
        </w:rPr>
        <w:t>екращении существования СЗЗ.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Формы заявлений об установлении санитарно-защитной зоны и о прекращении существования санитарно-защитной зоны </w:t>
      </w:r>
      <w:proofErr w:type="gramStart"/>
      <w:r w:rsidRPr="00440A74">
        <w:rPr>
          <w:rFonts w:eastAsia="Times New Roman"/>
          <w:color w:val="000000"/>
          <w:sz w:val="26"/>
          <w:szCs w:val="26"/>
          <w:lang w:eastAsia="ru-RU"/>
        </w:rPr>
        <w:t>утверждена</w:t>
      </w:r>
      <w:proofErr w:type="gramEnd"/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приказом </w:t>
      </w:r>
      <w:proofErr w:type="spellStart"/>
      <w:r w:rsidRPr="00440A74">
        <w:rPr>
          <w:rFonts w:eastAsia="Times New Roman"/>
          <w:color w:val="000000"/>
          <w:sz w:val="26"/>
          <w:szCs w:val="26"/>
          <w:lang w:eastAsia="ru-RU"/>
        </w:rPr>
        <w:t>Роспотребна</w:t>
      </w:r>
      <w:r>
        <w:rPr>
          <w:rFonts w:eastAsia="Times New Roman"/>
          <w:color w:val="000000"/>
          <w:sz w:val="26"/>
          <w:szCs w:val="26"/>
          <w:lang w:eastAsia="ru-RU"/>
        </w:rPr>
        <w:t>дзора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от 05.12.20218 № 1000.</w:t>
      </w: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Проект санитарно-защитной зоны,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в частности, обязаны иметь: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- застройщик, претендующий на выдачу разрешения на строительство (п. 6 Правил установле</w:t>
      </w:r>
      <w:r>
        <w:rPr>
          <w:rFonts w:eastAsia="Times New Roman"/>
          <w:color w:val="000000"/>
          <w:sz w:val="26"/>
          <w:szCs w:val="26"/>
          <w:lang w:eastAsia="ru-RU"/>
        </w:rPr>
        <w:t>ния санитарно-защитных зон);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- правообладатель построенного или реконструированного объекта, в отношении которого установлена или изменена санитарно-защитная зона в целях выявления необходимости изменения санитарно-защитной зоны (п. 7 Правил установления </w:t>
      </w:r>
      <w:r>
        <w:rPr>
          <w:rFonts w:eastAsia="Times New Roman"/>
          <w:color w:val="000000"/>
          <w:sz w:val="26"/>
          <w:szCs w:val="26"/>
          <w:lang w:eastAsia="ru-RU"/>
        </w:rPr>
        <w:t>санитарно-защитных зон).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На основании п. 16 Правил установления санитарно-защитных зон проект санит</w:t>
      </w:r>
      <w:r>
        <w:rPr>
          <w:rFonts w:eastAsia="Times New Roman"/>
          <w:color w:val="000000"/>
          <w:sz w:val="26"/>
          <w:szCs w:val="26"/>
          <w:lang w:eastAsia="ru-RU"/>
        </w:rPr>
        <w:t>арно-защитной зоны содержит: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- сведения о разме</w:t>
      </w:r>
      <w:r>
        <w:rPr>
          <w:rFonts w:eastAsia="Times New Roman"/>
          <w:color w:val="000000"/>
          <w:sz w:val="26"/>
          <w:szCs w:val="26"/>
          <w:lang w:eastAsia="ru-RU"/>
        </w:rPr>
        <w:t>рах санитарно-защитной зоны;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-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ЕГРН, в том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числе в электронном виде);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-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</w:t>
      </w:r>
      <w:r>
        <w:rPr>
          <w:rFonts w:eastAsia="Times New Roman"/>
          <w:color w:val="000000"/>
          <w:sz w:val="26"/>
          <w:szCs w:val="26"/>
          <w:lang w:eastAsia="ru-RU"/>
        </w:rPr>
        <w:t>риска для здоровья человека;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- перечень ограничений использования земельных участков, расположенных в границах санитарно-защитной зоны в соответствии с п. 5 Правил установления сани</w:t>
      </w:r>
      <w:r>
        <w:rPr>
          <w:rFonts w:eastAsia="Times New Roman"/>
          <w:color w:val="000000"/>
          <w:sz w:val="26"/>
          <w:szCs w:val="26"/>
          <w:lang w:eastAsia="ru-RU"/>
        </w:rPr>
        <w:t>тарно-защитных зон;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 - обоснование возможности использования земельных участков для целей, указанных в </w:t>
      </w:r>
      <w:proofErr w:type="spellStart"/>
      <w:r w:rsidRPr="00440A74">
        <w:rPr>
          <w:rFonts w:eastAsia="Times New Roman"/>
          <w:color w:val="000000"/>
          <w:sz w:val="26"/>
          <w:szCs w:val="26"/>
          <w:lang w:eastAsia="ru-RU"/>
        </w:rPr>
        <w:t>пп</w:t>
      </w:r>
      <w:proofErr w:type="spellEnd"/>
      <w:r w:rsidRPr="00440A74">
        <w:rPr>
          <w:rFonts w:eastAsia="Times New Roman"/>
          <w:color w:val="000000"/>
          <w:sz w:val="26"/>
          <w:szCs w:val="26"/>
          <w:lang w:eastAsia="ru-RU"/>
        </w:rPr>
        <w:t xml:space="preserve">. п. 5 Правил установления санитарно-защитных зон, в том числе с </w:t>
      </w:r>
      <w:r w:rsidRPr="00440A74">
        <w:rPr>
          <w:rFonts w:eastAsia="Times New Roman"/>
          <w:color w:val="000000"/>
          <w:sz w:val="26"/>
          <w:szCs w:val="26"/>
          <w:lang w:eastAsia="ru-RU"/>
        </w:rPr>
        <w:lastRenderedPageBreak/>
        <w:t>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</w:t>
      </w:r>
      <w:r>
        <w:rPr>
          <w:rFonts w:eastAsia="Times New Roman"/>
          <w:color w:val="000000"/>
          <w:sz w:val="26"/>
          <w:szCs w:val="26"/>
          <w:lang w:eastAsia="ru-RU"/>
        </w:rPr>
        <w:t>ования земельных участков).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440A74">
        <w:rPr>
          <w:rFonts w:eastAsia="Times New Roman"/>
          <w:color w:val="000000"/>
          <w:sz w:val="26"/>
          <w:szCs w:val="26"/>
          <w:lang w:eastAsia="ru-RU"/>
        </w:rPr>
        <w:t>В соответствии с п. 8 Правил установления санитарно-защитных зон исследования (измерения) химических, физических и биологических факторов, а также экспертизы результатов таких исследований (измерений) (в т.ч. для создания проектов санитарно-защитных зон) осуществляются должностными лицами, юридическими лицами, индивидуальными предпринимателями, экспертами, имеющими право на их проведение в соотв</w:t>
      </w:r>
      <w:r>
        <w:rPr>
          <w:rFonts w:eastAsia="Times New Roman"/>
          <w:color w:val="000000"/>
          <w:sz w:val="26"/>
          <w:szCs w:val="26"/>
          <w:lang w:eastAsia="ru-RU"/>
        </w:rPr>
        <w:t>етствии с законодательством РФ.</w:t>
      </w:r>
    </w:p>
    <w:p w:rsidR="007E7633" w:rsidRDefault="007E7633" w:rsidP="007E7633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E7633" w:rsidRPr="007E7633" w:rsidRDefault="007E7633" w:rsidP="007E76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E7633">
        <w:rPr>
          <w:b/>
          <w:sz w:val="26"/>
          <w:szCs w:val="26"/>
        </w:rPr>
        <w:t xml:space="preserve">Прокуратура </w:t>
      </w:r>
      <w:proofErr w:type="spellStart"/>
      <w:r w:rsidRPr="007E7633">
        <w:rPr>
          <w:b/>
          <w:sz w:val="26"/>
          <w:szCs w:val="26"/>
        </w:rPr>
        <w:t>Акбулакского</w:t>
      </w:r>
      <w:proofErr w:type="spellEnd"/>
      <w:r w:rsidRPr="007E7633">
        <w:rPr>
          <w:b/>
          <w:sz w:val="26"/>
          <w:szCs w:val="26"/>
        </w:rPr>
        <w:t xml:space="preserve"> района разъясняет порядок обжалования приговора суда.</w:t>
      </w:r>
    </w:p>
    <w:p w:rsidR="007E7633" w:rsidRPr="007E7633" w:rsidRDefault="007E7633" w:rsidP="007E76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>Приговором является постановленное именем Российской Федерации решение суда по уголовному делу о невиновности или виновности подсудимого и назначении ему наказания либо об освобождении от наказания</w:t>
      </w: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>Законом установлено, что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 xml:space="preserve">Апелляционная жалоба на приговор суда может быть подана в течение 10 дней </w:t>
      </w:r>
      <w:proofErr w:type="gramStart"/>
      <w:r w:rsidRPr="004F5622">
        <w:rPr>
          <w:sz w:val="26"/>
          <w:szCs w:val="26"/>
        </w:rPr>
        <w:t>с даты вынесения</w:t>
      </w:r>
      <w:proofErr w:type="gramEnd"/>
      <w:r w:rsidRPr="004F5622">
        <w:rPr>
          <w:sz w:val="26"/>
          <w:szCs w:val="26"/>
        </w:rPr>
        <w:t xml:space="preserve"> приговора, а осужденным, содержащимся под стражей – в течение 10 дней с даты его получения.</w:t>
      </w: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 xml:space="preserve">При этом в обязательном порядке поданная апелляционная жалоба должна содержать: наименование суда апелляционной инстанции, в который подается жалоба; данные о лице, подавшем апелляционную жалобу, с указанием его процессуального положения, места жительства; указание на приговор и наименование суда, его постановившего; доводы лица, подавшего апелляционные жалобу; перечень прилагаемых к апелляционной жалобе, материалов; </w:t>
      </w:r>
      <w:proofErr w:type="gramStart"/>
      <w:r w:rsidRPr="004F5622">
        <w:rPr>
          <w:sz w:val="26"/>
          <w:szCs w:val="26"/>
        </w:rPr>
        <w:t>подпись лица, подавшего апелляционные жалобу.</w:t>
      </w:r>
      <w:proofErr w:type="gramEnd"/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>Сама апелляционная жалоба подается в суд, постановивший приговор.</w:t>
      </w: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>При этом следует учитывать, что если жалоба подается на приговор мирового судьи, она будет рассматриваться районным судом, а на приговор районного суда – судом субъекта РФ.</w:t>
      </w: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5622">
        <w:rPr>
          <w:sz w:val="26"/>
          <w:szCs w:val="26"/>
        </w:rPr>
        <w:t>О времени и месте рассмотрения апелляционной жалобы участники уголовного судопроизводства извещаются судом апелляционной инстанции.</w:t>
      </w:r>
    </w:p>
    <w:p w:rsidR="007E7633" w:rsidRPr="004F5622" w:rsidRDefault="007E7633" w:rsidP="007E76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7633" w:rsidRDefault="007E7633"/>
    <w:sectPr w:rsidR="007E7633" w:rsidSect="0072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9E0"/>
    <w:multiLevelType w:val="hybridMultilevel"/>
    <w:tmpl w:val="61686EBC"/>
    <w:lvl w:ilvl="0" w:tplc="C382F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84"/>
    <w:rsid w:val="00227184"/>
    <w:rsid w:val="00565484"/>
    <w:rsid w:val="0072265C"/>
    <w:rsid w:val="007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1650</Words>
  <Characters>9408</Characters>
  <Application>Microsoft Office Word</Application>
  <DocSecurity>0</DocSecurity>
  <Lines>78</Lines>
  <Paragraphs>22</Paragraphs>
  <ScaleCrop>false</ScaleCrop>
  <Company>1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2021-11-25T04:34:00Z</dcterms:created>
  <dcterms:modified xsi:type="dcterms:W3CDTF">2021-11-26T11:25:00Z</dcterms:modified>
</cp:coreProperties>
</file>