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40" w:rsidRDefault="00866B40" w:rsidP="005A5092">
      <w:pPr>
        <w:rPr>
          <w:rStyle w:val="24"/>
          <w:b w:val="0"/>
          <w:bCs w:val="0"/>
        </w:rPr>
      </w:pPr>
    </w:p>
    <w:p w:rsidR="004734D4" w:rsidRDefault="004734D4" w:rsidP="00866B40">
      <w:pPr>
        <w:jc w:val="center"/>
      </w:pPr>
      <w:r>
        <w:rPr>
          <w:rStyle w:val="24"/>
          <w:b w:val="0"/>
          <w:bCs w:val="0"/>
        </w:rPr>
        <w:t xml:space="preserve">В соответствии с письмом </w:t>
      </w:r>
      <w:proofErr w:type="spellStart"/>
      <w:r>
        <w:rPr>
          <w:rStyle w:val="24"/>
          <w:b w:val="0"/>
          <w:bCs w:val="0"/>
        </w:rPr>
        <w:t>Минпромторга</w:t>
      </w:r>
      <w:proofErr w:type="spellEnd"/>
      <w:r>
        <w:rPr>
          <w:rStyle w:val="24"/>
          <w:b w:val="0"/>
          <w:bCs w:val="0"/>
        </w:rPr>
        <w:t xml:space="preserve"> России министерство </w:t>
      </w:r>
      <w:r>
        <w:rPr>
          <w:rStyle w:val="25"/>
          <w:b w:val="0"/>
          <w:bCs w:val="0"/>
        </w:rPr>
        <w:t xml:space="preserve">сельского хозяйства, торговли, пищевой и перерабатывающей промышленности  Оренбургской области информирует о реализуемых </w:t>
      </w:r>
      <w:r>
        <w:rPr>
          <w:rStyle w:val="24"/>
          <w:b w:val="0"/>
          <w:bCs w:val="0"/>
        </w:rPr>
        <w:t xml:space="preserve">мерах государственной поддержки </w:t>
      </w:r>
      <w:r>
        <w:rPr>
          <w:rStyle w:val="25"/>
          <w:b w:val="0"/>
          <w:bCs w:val="0"/>
        </w:rPr>
        <w:t>по  СЛЕДУЮЩИМ направлениям.</w:t>
      </w:r>
    </w:p>
    <w:p w:rsidR="004734D4" w:rsidRDefault="004734D4" w:rsidP="005A5092">
      <w:pPr>
        <w:pStyle w:val="21"/>
        <w:framePr w:w="9562" w:h="9695" w:hRule="exact" w:wrap="none" w:vAnchor="page" w:hAnchor="page" w:x="1268" w:y="1809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17" w:lineRule="exact"/>
        <w:ind w:firstLine="760"/>
        <w:jc w:val="both"/>
      </w:pPr>
      <w:r>
        <w:rPr>
          <w:rStyle w:val="24"/>
          <w:b/>
          <w:bCs/>
        </w:rPr>
        <w:t xml:space="preserve">Программа субсидирования скидок на оборудование для пищевой и перерабатывающей промышленности. Субсидия предоставляется производителям пищевых и перерабатывающих производств при условии его продажи покупателям </w:t>
      </w:r>
      <w:r>
        <w:rPr>
          <w:rStyle w:val="25"/>
          <w:b/>
          <w:bCs/>
        </w:rPr>
        <w:t xml:space="preserve">со </w:t>
      </w:r>
      <w:r>
        <w:rPr>
          <w:rStyle w:val="24"/>
          <w:b/>
          <w:bCs/>
        </w:rPr>
        <w:t xml:space="preserve">скидкой в рамках постановления Правительства Российской Федерации </w:t>
      </w:r>
      <w:proofErr w:type="gramStart"/>
      <w:r>
        <w:rPr>
          <w:rStyle w:val="24"/>
          <w:b/>
          <w:bCs/>
          <w:lang w:val="en-US" w:eastAsia="en-US"/>
        </w:rPr>
        <w:t>o</w:t>
      </w:r>
      <w:proofErr w:type="gramEnd"/>
      <w:r>
        <w:rPr>
          <w:rStyle w:val="24"/>
          <w:b/>
          <w:bCs/>
          <w:lang w:eastAsia="en-US"/>
        </w:rPr>
        <w:t>т</w:t>
      </w:r>
      <w:r w:rsidRPr="005A5092">
        <w:rPr>
          <w:rStyle w:val="24"/>
          <w:b/>
          <w:bCs/>
          <w:lang w:eastAsia="en-US"/>
        </w:rPr>
        <w:t xml:space="preserve"> </w:t>
      </w:r>
      <w:r>
        <w:rPr>
          <w:rStyle w:val="24"/>
          <w:b/>
          <w:bCs/>
        </w:rPr>
        <w:t xml:space="preserve">4 июня 2020 года № 823 «Об утверждении Правил </w:t>
      </w:r>
      <w:r>
        <w:rPr>
          <w:rStyle w:val="25"/>
          <w:b/>
          <w:bCs/>
        </w:rPr>
        <w:t xml:space="preserve">предоставления субсидий </w:t>
      </w:r>
      <w:r>
        <w:rPr>
          <w:rStyle w:val="24"/>
          <w:b/>
          <w:bCs/>
        </w:rPr>
        <w:t xml:space="preserve">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оборудования». Для участия в указанной программе покупателю необходимо заключить договор о реализации оборудования. Куратор программы: Николаева Алена </w:t>
      </w:r>
      <w:r>
        <w:rPr>
          <w:rStyle w:val="25"/>
          <w:b/>
          <w:bCs/>
        </w:rPr>
        <w:t xml:space="preserve">Руслановна, тел. </w:t>
      </w:r>
      <w:r>
        <w:rPr>
          <w:rStyle w:val="24"/>
          <w:b/>
          <w:bCs/>
        </w:rPr>
        <w:t xml:space="preserve">8 </w:t>
      </w:r>
      <w:r>
        <w:rPr>
          <w:rStyle w:val="25"/>
          <w:b/>
          <w:bCs/>
        </w:rPr>
        <w:t xml:space="preserve">(495) </w:t>
      </w:r>
      <w:r>
        <w:rPr>
          <w:rStyle w:val="24"/>
          <w:b/>
          <w:bCs/>
        </w:rPr>
        <w:t xml:space="preserve">870- </w:t>
      </w:r>
      <w:r>
        <w:rPr>
          <w:rStyle w:val="25"/>
          <w:b/>
          <w:bCs/>
        </w:rPr>
        <w:t>29-2</w:t>
      </w:r>
      <w:r>
        <w:rPr>
          <w:rStyle w:val="24"/>
          <w:b/>
          <w:bCs/>
        </w:rPr>
        <w:t xml:space="preserve">1 </w:t>
      </w:r>
      <w:r>
        <w:rPr>
          <w:rStyle w:val="25"/>
          <w:b/>
          <w:bCs/>
        </w:rPr>
        <w:t>(</w:t>
      </w:r>
      <w:proofErr w:type="spellStart"/>
      <w:r>
        <w:rPr>
          <w:rStyle w:val="25"/>
          <w:b/>
          <w:bCs/>
        </w:rPr>
        <w:t>доб</w:t>
      </w:r>
      <w:proofErr w:type="spellEnd"/>
      <w:r>
        <w:rPr>
          <w:rStyle w:val="25"/>
          <w:b/>
          <w:bCs/>
        </w:rPr>
        <w:t xml:space="preserve">. </w:t>
      </w:r>
      <w:r>
        <w:rPr>
          <w:rStyle w:val="24"/>
          <w:b/>
          <w:bCs/>
        </w:rPr>
        <w:t xml:space="preserve">22122), </w:t>
      </w:r>
      <w:proofErr w:type="spellStart"/>
      <w:r>
        <w:rPr>
          <w:rStyle w:val="25"/>
          <w:b/>
          <w:bCs/>
        </w:rPr>
        <w:t>эл</w:t>
      </w:r>
      <w:proofErr w:type="spellEnd"/>
      <w:r>
        <w:rPr>
          <w:rStyle w:val="25"/>
          <w:b/>
          <w:bCs/>
        </w:rPr>
        <w:t xml:space="preserve">. </w:t>
      </w:r>
      <w:r>
        <w:rPr>
          <w:rStyle w:val="24"/>
          <w:b/>
          <w:bCs/>
        </w:rPr>
        <w:t xml:space="preserve">почта </w:t>
      </w:r>
      <w:proofErr w:type="spellStart"/>
      <w:r>
        <w:rPr>
          <w:rStyle w:val="25"/>
          <w:b/>
          <w:bCs/>
          <w:lang w:val="en-US" w:eastAsia="en-US"/>
        </w:rPr>
        <w:t>nikolaevaar</w:t>
      </w:r>
      <w:proofErr w:type="spellEnd"/>
      <w:r w:rsidRPr="005A5092">
        <w:rPr>
          <w:rStyle w:val="25"/>
          <w:b/>
          <w:bCs/>
          <w:lang w:eastAsia="en-US"/>
        </w:rPr>
        <w:t>@</w:t>
      </w:r>
      <w:proofErr w:type="spellStart"/>
      <w:r>
        <w:rPr>
          <w:rStyle w:val="25"/>
          <w:b/>
          <w:bCs/>
          <w:lang w:val="en-US"/>
        </w:rPr>
        <w:t>minprom</w:t>
      </w:r>
      <w:proofErr w:type="spellEnd"/>
      <w:r w:rsidRPr="005A5092">
        <w:rPr>
          <w:rStyle w:val="25"/>
          <w:b/>
          <w:bCs/>
        </w:rPr>
        <w:t>.</w:t>
      </w:r>
      <w:proofErr w:type="spellStart"/>
      <w:r>
        <w:rPr>
          <w:rStyle w:val="25"/>
          <w:b/>
          <w:bCs/>
          <w:lang w:val="en-US"/>
        </w:rPr>
        <w:t>gov</w:t>
      </w:r>
      <w:proofErr w:type="spellEnd"/>
      <w:r>
        <w:rPr>
          <w:rStyle w:val="25"/>
          <w:b/>
          <w:bCs/>
        </w:rPr>
        <w:t>.</w:t>
      </w:r>
      <w:proofErr w:type="spellStart"/>
      <w:r>
        <w:rPr>
          <w:rStyle w:val="25"/>
          <w:b/>
          <w:bCs/>
          <w:lang w:val="en-US"/>
        </w:rPr>
        <w:t>ru</w:t>
      </w:r>
      <w:proofErr w:type="spellEnd"/>
    </w:p>
    <w:p w:rsidR="004734D4" w:rsidRDefault="004734D4" w:rsidP="005A5092">
      <w:pPr>
        <w:pStyle w:val="21"/>
        <w:framePr w:w="9562" w:h="9695" w:hRule="exact" w:wrap="none" w:vAnchor="page" w:hAnchor="page" w:x="1268" w:y="1809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7" w:lineRule="exact"/>
        <w:ind w:firstLine="760"/>
        <w:jc w:val="both"/>
      </w:pPr>
      <w:r>
        <w:rPr>
          <w:rStyle w:val="25"/>
          <w:b/>
          <w:bCs/>
        </w:rPr>
        <w:t xml:space="preserve">Программа льготою </w:t>
      </w:r>
      <w:r>
        <w:rPr>
          <w:rStyle w:val="24"/>
          <w:b/>
          <w:bCs/>
        </w:rPr>
        <w:t xml:space="preserve">лизинга специализированной техники, в том </w:t>
      </w:r>
      <w:r>
        <w:rPr>
          <w:rStyle w:val="25"/>
          <w:b/>
          <w:bCs/>
        </w:rPr>
        <w:t xml:space="preserve">числе </w:t>
      </w:r>
      <w:r>
        <w:rPr>
          <w:rStyle w:val="24"/>
          <w:b/>
          <w:bCs/>
        </w:rPr>
        <w:t xml:space="preserve">пищевого оборудования. </w:t>
      </w:r>
      <w:proofErr w:type="gramStart"/>
      <w:r>
        <w:rPr>
          <w:rStyle w:val="24"/>
          <w:b/>
          <w:bCs/>
        </w:rPr>
        <w:t xml:space="preserve">Субсидия предоставляется российским </w:t>
      </w:r>
      <w:r>
        <w:rPr>
          <w:rStyle w:val="25"/>
          <w:b/>
          <w:bCs/>
        </w:rPr>
        <w:t xml:space="preserve">лизинговым организациям </w:t>
      </w:r>
      <w:r>
        <w:rPr>
          <w:rStyle w:val="24"/>
          <w:b/>
          <w:bCs/>
        </w:rPr>
        <w:t xml:space="preserve">при условии предоставления скидки </w:t>
      </w:r>
      <w:r>
        <w:rPr>
          <w:rStyle w:val="25"/>
          <w:b/>
          <w:bCs/>
        </w:rPr>
        <w:t xml:space="preserve">в </w:t>
      </w:r>
      <w:r>
        <w:rPr>
          <w:rStyle w:val="24"/>
          <w:b/>
          <w:bCs/>
        </w:rPr>
        <w:t xml:space="preserve">размере 10 или </w:t>
      </w:r>
      <w:r>
        <w:rPr>
          <w:rStyle w:val="25"/>
          <w:b/>
          <w:bCs/>
        </w:rPr>
        <w:t xml:space="preserve">15% </w:t>
      </w:r>
      <w:r>
        <w:rPr>
          <w:rStyle w:val="24"/>
          <w:b/>
          <w:bCs/>
        </w:rPr>
        <w:t>(в</w:t>
      </w:r>
      <w:proofErr w:type="gramEnd"/>
      <w:r>
        <w:rPr>
          <w:rStyle w:val="24"/>
          <w:b/>
          <w:bCs/>
        </w:rPr>
        <w:t xml:space="preserve"> </w:t>
      </w:r>
      <w:proofErr w:type="gramStart"/>
      <w:r>
        <w:rPr>
          <w:rStyle w:val="25"/>
          <w:b/>
          <w:bCs/>
        </w:rPr>
        <w:t xml:space="preserve">зависимости </w:t>
      </w:r>
      <w:r>
        <w:rPr>
          <w:rStyle w:val="25"/>
          <w:b/>
          <w:bCs/>
          <w:lang w:val="en-US" w:eastAsia="en-US"/>
        </w:rPr>
        <w:t>m</w:t>
      </w:r>
      <w:r w:rsidRPr="005A5092">
        <w:rPr>
          <w:rStyle w:val="25"/>
          <w:b/>
          <w:bCs/>
          <w:lang w:eastAsia="en-US"/>
        </w:rPr>
        <w:t xml:space="preserve"> </w:t>
      </w:r>
      <w:r>
        <w:rPr>
          <w:rStyle w:val="24"/>
          <w:b/>
          <w:bCs/>
        </w:rPr>
        <w:t xml:space="preserve">региона поставки) от цены продукции при уплате авансового платежа по договорам лизинга техники и оборудования в рамках постановления Правительства Российской Федерации от 3 июня 2020 года № 811 «Об </w:t>
      </w:r>
      <w:r>
        <w:rPr>
          <w:rStyle w:val="25"/>
          <w:b/>
          <w:bCs/>
        </w:rPr>
        <w:t xml:space="preserve">утверждении </w:t>
      </w:r>
      <w:r>
        <w:rPr>
          <w:rStyle w:val="24"/>
          <w:b/>
          <w:bCs/>
        </w:rPr>
        <w:t xml:space="preserve">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</w:t>
      </w:r>
      <w:r>
        <w:rPr>
          <w:rStyle w:val="25"/>
          <w:b/>
          <w:bCs/>
        </w:rPr>
        <w:t xml:space="preserve">авансового </w:t>
      </w:r>
      <w:r>
        <w:rPr>
          <w:rStyle w:val="24"/>
          <w:b/>
          <w:bCs/>
        </w:rPr>
        <w:t xml:space="preserve">платежа </w:t>
      </w:r>
      <w:r>
        <w:rPr>
          <w:rStyle w:val="25"/>
          <w:b/>
          <w:bCs/>
        </w:rPr>
        <w:t xml:space="preserve">по </w:t>
      </w:r>
      <w:r>
        <w:rPr>
          <w:rStyle w:val="24"/>
          <w:b/>
          <w:bCs/>
        </w:rPr>
        <w:t xml:space="preserve">договорам лизинга специализированной техники и </w:t>
      </w:r>
      <w:r>
        <w:rPr>
          <w:rStyle w:val="25"/>
          <w:b/>
          <w:bCs/>
        </w:rPr>
        <w:t>(или</w:t>
      </w:r>
      <w:proofErr w:type="gramEnd"/>
      <w:r>
        <w:rPr>
          <w:rStyle w:val="25"/>
          <w:b/>
          <w:bCs/>
        </w:rPr>
        <w:t xml:space="preserve">) оборудования». </w:t>
      </w:r>
      <w:r>
        <w:rPr>
          <w:rStyle w:val="24"/>
          <w:b/>
          <w:bCs/>
        </w:rPr>
        <w:t xml:space="preserve">Для участия в программе необходимо заключить </w:t>
      </w:r>
      <w:r>
        <w:rPr>
          <w:rStyle w:val="25"/>
          <w:b/>
          <w:bCs/>
        </w:rPr>
        <w:t xml:space="preserve">договор лизинга техники </w:t>
      </w:r>
      <w:r>
        <w:rPr>
          <w:rStyle w:val="24"/>
          <w:b/>
          <w:bCs/>
        </w:rPr>
        <w:t xml:space="preserve">и оборудования. Куратор программы: </w:t>
      </w:r>
      <w:proofErr w:type="spellStart"/>
      <w:r>
        <w:rPr>
          <w:rStyle w:val="24"/>
          <w:b/>
          <w:bCs/>
        </w:rPr>
        <w:t>Перцухов</w:t>
      </w:r>
      <w:proofErr w:type="spellEnd"/>
      <w:r>
        <w:rPr>
          <w:rStyle w:val="24"/>
          <w:b/>
          <w:bCs/>
        </w:rPr>
        <w:t xml:space="preserve"> Александр Дмитриевич, тел. 8 (495) 870- 29-21 (</w:t>
      </w:r>
      <w:proofErr w:type="spellStart"/>
      <w:r>
        <w:rPr>
          <w:rStyle w:val="24"/>
          <w:b/>
          <w:bCs/>
        </w:rPr>
        <w:t>доб</w:t>
      </w:r>
      <w:proofErr w:type="spellEnd"/>
      <w:r>
        <w:rPr>
          <w:rStyle w:val="24"/>
          <w:b/>
          <w:bCs/>
        </w:rPr>
        <w:t xml:space="preserve">. 28671), </w:t>
      </w:r>
      <w:proofErr w:type="spellStart"/>
      <w:r>
        <w:rPr>
          <w:rStyle w:val="24"/>
          <w:b/>
          <w:bCs/>
        </w:rPr>
        <w:t>эл</w:t>
      </w:r>
      <w:proofErr w:type="spellEnd"/>
      <w:r>
        <w:rPr>
          <w:rStyle w:val="24"/>
          <w:b/>
          <w:bCs/>
        </w:rPr>
        <w:t xml:space="preserve">. почта </w:t>
      </w:r>
      <w:proofErr w:type="spellStart"/>
      <w:r>
        <w:rPr>
          <w:rStyle w:val="230"/>
          <w:b/>
          <w:bCs/>
        </w:rPr>
        <w:t>pensuk</w:t>
      </w:r>
      <w:r>
        <w:rPr>
          <w:rStyle w:val="25"/>
          <w:b/>
          <w:bCs/>
          <w:lang w:val="en-US" w:eastAsia="en-US"/>
        </w:rPr>
        <w:t>hovailf</w:t>
      </w:r>
      <w:r>
        <w:rPr>
          <w:rStyle w:val="230"/>
          <w:b/>
          <w:bCs/>
        </w:rPr>
        <w:t>n</w:t>
      </w:r>
      <w:proofErr w:type="spellEnd"/>
      <w:r w:rsidRPr="005A5092">
        <w:rPr>
          <w:rStyle w:val="230"/>
          <w:b/>
          <w:bCs/>
          <w:lang w:val="ru-RU"/>
        </w:rPr>
        <w:t xml:space="preserve"> </w:t>
      </w:r>
      <w:proofErr w:type="spellStart"/>
      <w:r>
        <w:rPr>
          <w:rStyle w:val="230"/>
          <w:b/>
          <w:bCs/>
        </w:rPr>
        <w:t>minpron</w:t>
      </w:r>
      <w:r>
        <w:rPr>
          <w:rStyle w:val="25"/>
          <w:b/>
          <w:bCs/>
          <w:lang w:val="en-US" w:eastAsia="en-US"/>
        </w:rPr>
        <w:t>i</w:t>
      </w:r>
      <w:proofErr w:type="spellEnd"/>
      <w:r w:rsidRPr="005A5092">
        <w:rPr>
          <w:rStyle w:val="25"/>
          <w:b/>
          <w:bCs/>
          <w:lang w:eastAsia="en-US"/>
        </w:rPr>
        <w:t>.</w:t>
      </w:r>
      <w:proofErr w:type="spellStart"/>
      <w:r>
        <w:rPr>
          <w:rStyle w:val="25"/>
          <w:b/>
          <w:bCs/>
          <w:lang w:val="en-US" w:eastAsia="en-US"/>
        </w:rPr>
        <w:t>u</w:t>
      </w:r>
      <w:r>
        <w:rPr>
          <w:rStyle w:val="230"/>
          <w:b/>
          <w:bCs/>
        </w:rPr>
        <w:t>ov</w:t>
      </w:r>
      <w:proofErr w:type="spellEnd"/>
      <w:r w:rsidRPr="005A5092">
        <w:rPr>
          <w:rStyle w:val="230"/>
          <w:b/>
          <w:bCs/>
          <w:lang w:val="ru-RU"/>
        </w:rPr>
        <w:t>.</w:t>
      </w:r>
      <w:proofErr w:type="spellStart"/>
      <w:r>
        <w:rPr>
          <w:rStyle w:val="230"/>
          <w:b/>
          <w:bCs/>
        </w:rPr>
        <w:t>ru</w:t>
      </w:r>
      <w:proofErr w:type="spellEnd"/>
      <w:r w:rsidRPr="005A5092">
        <w:rPr>
          <w:rStyle w:val="25"/>
          <w:b/>
          <w:bCs/>
          <w:lang w:eastAsia="en-US"/>
        </w:rPr>
        <w:t>.</w:t>
      </w:r>
    </w:p>
    <w:p w:rsidR="004734D4" w:rsidRDefault="004734D4">
      <w:pPr>
        <w:rPr>
          <w:sz w:val="2"/>
          <w:szCs w:val="2"/>
        </w:rPr>
        <w:sectPr w:rsidR="004734D4" w:rsidSect="005A5092">
          <w:pgSz w:w="11900" w:h="16840"/>
          <w:pgMar w:top="360" w:right="859" w:bottom="360" w:left="1267" w:header="0" w:footer="3" w:gutter="0"/>
          <w:cols w:space="720"/>
          <w:noEndnote/>
          <w:docGrid w:linePitch="360"/>
        </w:sectPr>
      </w:pPr>
    </w:p>
    <w:p w:rsidR="004734D4" w:rsidRDefault="004734D4">
      <w:pPr>
        <w:pStyle w:val="21"/>
        <w:framePr w:w="9590" w:h="15113" w:hRule="exact" w:wrap="none" w:vAnchor="page" w:hAnchor="page" w:x="1375" w:y="927"/>
        <w:shd w:val="clear" w:color="auto" w:fill="auto"/>
        <w:spacing w:before="0" w:after="0" w:line="322" w:lineRule="exact"/>
        <w:jc w:val="both"/>
      </w:pPr>
      <w:proofErr w:type="gramStart"/>
      <w:r>
        <w:rPr>
          <w:rStyle w:val="24"/>
          <w:b/>
          <w:bCs/>
        </w:rPr>
        <w:lastRenderedPageBreak/>
        <w:t xml:space="preserve">Механизм </w:t>
      </w:r>
      <w:r>
        <w:rPr>
          <w:rStyle w:val="26"/>
          <w:b/>
          <w:bCs/>
        </w:rPr>
        <w:t xml:space="preserve">- </w:t>
      </w:r>
      <w:r>
        <w:rPr>
          <w:rStyle w:val="24"/>
          <w:b/>
          <w:bCs/>
        </w:rPr>
        <w:t xml:space="preserve">возмещение в размере 10% от стоимости техники при условии </w:t>
      </w:r>
      <w:r>
        <w:rPr>
          <w:rStyle w:val="220"/>
          <w:b/>
          <w:bCs/>
        </w:rPr>
        <w:t xml:space="preserve">предоставления </w:t>
      </w:r>
      <w:r>
        <w:rPr>
          <w:rStyle w:val="24"/>
          <w:b/>
          <w:bCs/>
        </w:rPr>
        <w:t xml:space="preserve">скидки в не меньшем размере заемщику при уплате им первоначального взноса </w:t>
      </w:r>
      <w:r w:rsidR="00866B40">
        <w:rPr>
          <w:rStyle w:val="24"/>
          <w:b/>
          <w:bCs/>
        </w:rPr>
        <w:t>по</w:t>
      </w:r>
      <w:r>
        <w:rPr>
          <w:rStyle w:val="24"/>
          <w:b/>
          <w:bCs/>
        </w:rPr>
        <w:t xml:space="preserve"> кредиту в рамках постановления Правительства Российской Федерации от 17 февраля 2018 года № 163 «Об утверждении </w:t>
      </w:r>
      <w:r>
        <w:rPr>
          <w:rStyle w:val="25"/>
          <w:b/>
          <w:bCs/>
        </w:rPr>
        <w:t xml:space="preserve">Правил предоставления </w:t>
      </w:r>
      <w:r>
        <w:rPr>
          <w:rStyle w:val="24"/>
          <w:b/>
          <w:bCs/>
        </w:rPr>
        <w:t xml:space="preserve">субсидий российским кредитным организациям на возмещение </w:t>
      </w:r>
      <w:r>
        <w:rPr>
          <w:rStyle w:val="25"/>
          <w:b/>
          <w:bCs/>
        </w:rPr>
        <w:t xml:space="preserve">выпадающих </w:t>
      </w:r>
      <w:r>
        <w:rPr>
          <w:rStyle w:val="24"/>
          <w:b/>
          <w:bCs/>
        </w:rPr>
        <w:t xml:space="preserve">доходов по кредитам, выданным </w:t>
      </w:r>
      <w:r>
        <w:rPr>
          <w:rStyle w:val="25"/>
          <w:b/>
          <w:bCs/>
        </w:rPr>
        <w:t xml:space="preserve">на приобретение специализированной </w:t>
      </w:r>
      <w:r>
        <w:rPr>
          <w:rStyle w:val="24"/>
          <w:b/>
          <w:bCs/>
        </w:rPr>
        <w:t>техники и деревянных домов».</w:t>
      </w:r>
      <w:proofErr w:type="gramEnd"/>
      <w:r>
        <w:rPr>
          <w:rStyle w:val="24"/>
          <w:b/>
          <w:bCs/>
        </w:rPr>
        <w:t xml:space="preserve"> Для участия в </w:t>
      </w:r>
      <w:r>
        <w:rPr>
          <w:rStyle w:val="25"/>
          <w:b/>
          <w:bCs/>
        </w:rPr>
        <w:t xml:space="preserve">указанной </w:t>
      </w:r>
      <w:r>
        <w:rPr>
          <w:rStyle w:val="24"/>
          <w:b/>
          <w:bCs/>
        </w:rPr>
        <w:t xml:space="preserve">программе покупателю необходимо заключить кредитный договор на приобретение техники. Куратор программы: </w:t>
      </w:r>
      <w:proofErr w:type="spellStart"/>
      <w:r>
        <w:rPr>
          <w:rStyle w:val="24"/>
          <w:b/>
          <w:bCs/>
        </w:rPr>
        <w:t>Шанин</w:t>
      </w:r>
      <w:proofErr w:type="spellEnd"/>
      <w:r>
        <w:rPr>
          <w:rStyle w:val="24"/>
          <w:b/>
          <w:bCs/>
        </w:rPr>
        <w:t xml:space="preserve"> Никита Андреевич, тел. 8(495) 870-29-21 (</w:t>
      </w:r>
      <w:proofErr w:type="spellStart"/>
      <w:r>
        <w:rPr>
          <w:rStyle w:val="24"/>
          <w:b/>
          <w:bCs/>
        </w:rPr>
        <w:t>доб</w:t>
      </w:r>
      <w:proofErr w:type="spellEnd"/>
      <w:r>
        <w:rPr>
          <w:rStyle w:val="24"/>
          <w:b/>
          <w:bCs/>
        </w:rPr>
        <w:t>. 22842)</w:t>
      </w:r>
      <w:r w:rsidR="00866B40">
        <w:rPr>
          <w:rStyle w:val="24"/>
          <w:b/>
          <w:bCs/>
        </w:rPr>
        <w:t>.</w:t>
      </w:r>
    </w:p>
    <w:p w:rsidR="004734D4" w:rsidRDefault="004734D4">
      <w:pPr>
        <w:pStyle w:val="21"/>
        <w:framePr w:w="9590" w:h="15113" w:hRule="exact" w:wrap="none" w:vAnchor="page" w:hAnchor="page" w:x="1375" w:y="927"/>
        <w:shd w:val="clear" w:color="auto" w:fill="auto"/>
        <w:spacing w:before="0" w:after="0" w:line="317" w:lineRule="exact"/>
        <w:ind w:firstLine="760"/>
        <w:jc w:val="both"/>
      </w:pPr>
      <w:proofErr w:type="gramStart"/>
      <w:r>
        <w:rPr>
          <w:rStyle w:val="24"/>
          <w:b/>
          <w:bCs/>
        </w:rPr>
        <w:t xml:space="preserve">В </w:t>
      </w:r>
      <w:r>
        <w:rPr>
          <w:rStyle w:val="25"/>
          <w:b/>
          <w:bCs/>
        </w:rPr>
        <w:t xml:space="preserve">соответствии с Федеральным </w:t>
      </w:r>
      <w:r>
        <w:rPr>
          <w:rStyle w:val="24"/>
          <w:b/>
          <w:bCs/>
        </w:rPr>
        <w:t xml:space="preserve">законом </w:t>
      </w:r>
      <w:r>
        <w:rPr>
          <w:rStyle w:val="25"/>
          <w:b/>
          <w:bCs/>
        </w:rPr>
        <w:t xml:space="preserve">от 5 апреля </w:t>
      </w:r>
      <w:r>
        <w:rPr>
          <w:rStyle w:val="24"/>
          <w:b/>
          <w:bCs/>
        </w:rPr>
        <w:t xml:space="preserve">2013 </w:t>
      </w:r>
      <w:r>
        <w:rPr>
          <w:rStyle w:val="25"/>
          <w:b/>
          <w:bCs/>
        </w:rPr>
        <w:t xml:space="preserve">года № 44-ФЗ </w:t>
      </w:r>
      <w:r w:rsidRPr="005A5092">
        <w:rPr>
          <w:rStyle w:val="25"/>
          <w:b/>
          <w:bCs/>
          <w:lang w:eastAsia="en-US"/>
        </w:rPr>
        <w:t>«</w:t>
      </w:r>
      <w:r w:rsidR="00866B40">
        <w:rPr>
          <w:rStyle w:val="25"/>
          <w:b/>
          <w:bCs/>
          <w:lang w:eastAsia="en-US"/>
        </w:rPr>
        <w:t>О</w:t>
      </w:r>
      <w:r w:rsidRPr="005A5092">
        <w:rPr>
          <w:rStyle w:val="25"/>
          <w:b/>
          <w:bCs/>
          <w:lang w:eastAsia="en-US"/>
        </w:rPr>
        <w:t xml:space="preserve"> </w:t>
      </w:r>
      <w:r>
        <w:rPr>
          <w:rStyle w:val="25"/>
          <w:b/>
          <w:bCs/>
        </w:rPr>
        <w:t xml:space="preserve">контрактной системе в </w:t>
      </w:r>
      <w:r>
        <w:rPr>
          <w:rStyle w:val="24"/>
          <w:b/>
          <w:bCs/>
        </w:rPr>
        <w:t xml:space="preserve">сфере </w:t>
      </w:r>
      <w:r>
        <w:rPr>
          <w:rStyle w:val="25"/>
          <w:b/>
          <w:bCs/>
        </w:rPr>
        <w:t xml:space="preserve">закупок </w:t>
      </w:r>
      <w:r>
        <w:rPr>
          <w:rStyle w:val="24"/>
          <w:b/>
          <w:bCs/>
        </w:rPr>
        <w:t>т</w:t>
      </w:r>
      <w:r w:rsidR="002C4E17">
        <w:rPr>
          <w:rStyle w:val="24"/>
          <w:b/>
          <w:bCs/>
        </w:rPr>
        <w:t>о</w:t>
      </w:r>
      <w:r>
        <w:rPr>
          <w:rStyle w:val="24"/>
          <w:b/>
          <w:bCs/>
        </w:rPr>
        <w:t xml:space="preserve">варов, </w:t>
      </w:r>
      <w:r>
        <w:rPr>
          <w:rStyle w:val="25"/>
          <w:b/>
          <w:bCs/>
        </w:rPr>
        <w:t xml:space="preserve">работ, услуг для </w:t>
      </w:r>
      <w:r>
        <w:rPr>
          <w:rStyle w:val="24"/>
          <w:b/>
          <w:bCs/>
        </w:rPr>
        <w:t xml:space="preserve">обеспечения государственных и муниципальных нужд» постановлением Правительства </w:t>
      </w:r>
      <w:r>
        <w:rPr>
          <w:rStyle w:val="25"/>
          <w:b/>
          <w:bCs/>
        </w:rPr>
        <w:t xml:space="preserve">Российской </w:t>
      </w:r>
      <w:r>
        <w:rPr>
          <w:rStyle w:val="24"/>
          <w:b/>
          <w:bCs/>
        </w:rPr>
        <w:t xml:space="preserve">Федерации от 30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24"/>
            <w:b/>
            <w:bCs/>
          </w:rPr>
          <w:t>2020 г</w:t>
        </w:r>
      </w:smartTag>
      <w:r>
        <w:rPr>
          <w:rStyle w:val="24"/>
          <w:b/>
          <w:bCs/>
        </w:rPr>
        <w:t xml:space="preserve">. № 616 «Об </w:t>
      </w:r>
      <w:r>
        <w:rPr>
          <w:rStyle w:val="25"/>
          <w:b/>
          <w:bCs/>
        </w:rPr>
        <w:t xml:space="preserve">установлении запрета на </w:t>
      </w:r>
      <w:r>
        <w:rPr>
          <w:rStyle w:val="24"/>
          <w:b/>
          <w:bCs/>
        </w:rPr>
        <w:t xml:space="preserve">допуск промышленных товаров, происходящих из </w:t>
      </w:r>
      <w:r>
        <w:rPr>
          <w:rStyle w:val="25"/>
          <w:b/>
          <w:bCs/>
        </w:rPr>
        <w:t xml:space="preserve">иностранных государств, для целей осуществления закупок для государственных </w:t>
      </w:r>
      <w:r>
        <w:rPr>
          <w:rStyle w:val="24"/>
          <w:b/>
          <w:bCs/>
        </w:rPr>
        <w:t>и муниципальных нужд, а также промышленных товаров</w:t>
      </w:r>
      <w:proofErr w:type="gramEnd"/>
      <w:r>
        <w:rPr>
          <w:rStyle w:val="24"/>
          <w:b/>
          <w:bCs/>
        </w:rPr>
        <w:t xml:space="preserve">, </w:t>
      </w:r>
      <w:proofErr w:type="gramStart"/>
      <w:r>
        <w:rPr>
          <w:rStyle w:val="25"/>
          <w:b/>
          <w:bCs/>
        </w:rPr>
        <w:t xml:space="preserve">происходящих из иностранных государств, работ </w:t>
      </w:r>
      <w:r>
        <w:rPr>
          <w:rStyle w:val="24"/>
          <w:b/>
          <w:bCs/>
        </w:rPr>
        <w:t xml:space="preserve">(услуг), выполняемых </w:t>
      </w:r>
      <w:r>
        <w:rPr>
          <w:rStyle w:val="25"/>
          <w:b/>
          <w:bCs/>
        </w:rPr>
        <w:t xml:space="preserve">(оказываемых) иностранными </w:t>
      </w:r>
      <w:r>
        <w:rPr>
          <w:rStyle w:val="24"/>
          <w:b/>
          <w:bCs/>
        </w:rPr>
        <w:t xml:space="preserve">лицами, для целей скупок для нужд обороны страны и безопасности государства» установлен запрет на допуск промышленных </w:t>
      </w:r>
      <w:r>
        <w:rPr>
          <w:rStyle w:val="25"/>
          <w:b/>
          <w:bCs/>
        </w:rPr>
        <w:t xml:space="preserve">товаров, </w:t>
      </w:r>
      <w:r>
        <w:rPr>
          <w:rStyle w:val="24"/>
          <w:b/>
          <w:bCs/>
        </w:rPr>
        <w:t xml:space="preserve">происходящих из иностранных государств (за исключением </w:t>
      </w:r>
      <w:r>
        <w:rPr>
          <w:rStyle w:val="25"/>
          <w:b/>
          <w:bCs/>
        </w:rPr>
        <w:t xml:space="preserve">государств-членов </w:t>
      </w:r>
      <w:r>
        <w:rPr>
          <w:rStyle w:val="24"/>
          <w:b/>
          <w:bCs/>
        </w:rPr>
        <w:t xml:space="preserve">Евразийского экономического союза), </w:t>
      </w:r>
      <w:r>
        <w:rPr>
          <w:rStyle w:val="25"/>
          <w:b/>
          <w:bCs/>
        </w:rPr>
        <w:t xml:space="preserve">для целей </w:t>
      </w:r>
      <w:r>
        <w:rPr>
          <w:rStyle w:val="24"/>
          <w:b/>
          <w:bCs/>
        </w:rPr>
        <w:t xml:space="preserve">осуществления закупок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государственных и муниципальных </w:t>
      </w:r>
      <w:r w:rsidR="00866B40">
        <w:rPr>
          <w:rStyle w:val="25"/>
          <w:b/>
          <w:bCs/>
        </w:rPr>
        <w:t xml:space="preserve">нужд </w:t>
      </w:r>
      <w:r>
        <w:rPr>
          <w:rStyle w:val="25"/>
          <w:b/>
          <w:bCs/>
        </w:rPr>
        <w:t xml:space="preserve"> </w:t>
      </w:r>
      <w:r>
        <w:rPr>
          <w:rStyle w:val="24"/>
          <w:b/>
          <w:bCs/>
        </w:rPr>
        <w:t xml:space="preserve">обороны </w:t>
      </w:r>
      <w:r>
        <w:rPr>
          <w:rStyle w:val="25"/>
          <w:b/>
          <w:bCs/>
        </w:rPr>
        <w:t xml:space="preserve">страны и </w:t>
      </w:r>
      <w:r>
        <w:rPr>
          <w:rStyle w:val="24"/>
          <w:b/>
          <w:bCs/>
        </w:rPr>
        <w:t xml:space="preserve">безопасности </w:t>
      </w:r>
      <w:r>
        <w:rPr>
          <w:rStyle w:val="25"/>
          <w:b/>
          <w:bCs/>
        </w:rPr>
        <w:t xml:space="preserve">государства </w:t>
      </w:r>
      <w:r>
        <w:rPr>
          <w:rStyle w:val="24"/>
          <w:b/>
          <w:bCs/>
        </w:rPr>
        <w:t xml:space="preserve">по перечню </w:t>
      </w:r>
      <w:r>
        <w:rPr>
          <w:rStyle w:val="25"/>
          <w:b/>
          <w:bCs/>
        </w:rPr>
        <w:t xml:space="preserve">согласно приложению к постановлению </w:t>
      </w:r>
      <w:r>
        <w:rPr>
          <w:rStyle w:val="24"/>
          <w:b/>
          <w:bCs/>
        </w:rPr>
        <w:t xml:space="preserve">№ </w:t>
      </w:r>
      <w:r w:rsidR="00866B40">
        <w:rPr>
          <w:rStyle w:val="25"/>
          <w:b/>
          <w:bCs/>
        </w:rPr>
        <w:t>616 (в т</w:t>
      </w:r>
      <w:r>
        <w:rPr>
          <w:rStyle w:val="25"/>
          <w:b/>
          <w:bCs/>
        </w:rPr>
        <w:t>ом числе</w:t>
      </w:r>
      <w:proofErr w:type="gramEnd"/>
      <w:r>
        <w:rPr>
          <w:rStyle w:val="25"/>
          <w:b/>
          <w:bCs/>
        </w:rPr>
        <w:t xml:space="preserve"> «28.25.13.1</w:t>
      </w:r>
      <w:r>
        <w:rPr>
          <w:rStyle w:val="24"/>
          <w:b/>
          <w:bCs/>
        </w:rPr>
        <w:t xml:space="preserve">11. </w:t>
      </w:r>
      <w:r>
        <w:rPr>
          <w:rStyle w:val="25"/>
          <w:b/>
          <w:bCs/>
        </w:rPr>
        <w:t xml:space="preserve">Шкафы </w:t>
      </w:r>
      <w:r>
        <w:rPr>
          <w:rStyle w:val="24"/>
          <w:b/>
          <w:bCs/>
        </w:rPr>
        <w:t>холодильные», «28.25.13.112. Камеры холодильные сборные», «28.25.13.114. Витрины холодильные», «28.29.50.000. Маши</w:t>
      </w:r>
      <w:r w:rsidR="00866B40">
        <w:rPr>
          <w:rStyle w:val="24"/>
          <w:b/>
          <w:bCs/>
        </w:rPr>
        <w:t>ны посудомоечные промышленного т</w:t>
      </w:r>
      <w:r>
        <w:rPr>
          <w:rStyle w:val="24"/>
          <w:b/>
          <w:bCs/>
        </w:rPr>
        <w:t>ипа», «28.9</w:t>
      </w:r>
      <w:r w:rsidR="00866B40">
        <w:rPr>
          <w:rStyle w:val="24"/>
          <w:b/>
          <w:bCs/>
        </w:rPr>
        <w:t>3.15.110. Печи хлебопекарные неэ</w:t>
      </w:r>
      <w:r>
        <w:rPr>
          <w:rStyle w:val="24"/>
          <w:b/>
          <w:bCs/>
        </w:rPr>
        <w:t xml:space="preserve">лектрические», </w:t>
      </w:r>
      <w:r>
        <w:rPr>
          <w:rStyle w:val="25"/>
          <w:b/>
          <w:bCs/>
        </w:rPr>
        <w:t xml:space="preserve">«28.93.15.120. </w:t>
      </w:r>
      <w:r>
        <w:rPr>
          <w:rStyle w:val="24"/>
          <w:b/>
          <w:bCs/>
        </w:rPr>
        <w:t xml:space="preserve">Оборудование для промышленного приготовления </w:t>
      </w:r>
      <w:r>
        <w:rPr>
          <w:rStyle w:val="25"/>
          <w:b/>
          <w:bCs/>
        </w:rPr>
        <w:t xml:space="preserve">или подогрева пищи», «28.93.17.110. </w:t>
      </w:r>
      <w:r>
        <w:rPr>
          <w:rStyle w:val="24"/>
          <w:b/>
          <w:bCs/>
        </w:rPr>
        <w:t xml:space="preserve">Машины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переработки мяса, овощей и </w:t>
      </w:r>
      <w:r w:rsidR="008B709E">
        <w:rPr>
          <w:rStyle w:val="25"/>
          <w:b/>
          <w:bCs/>
          <w:lang w:eastAsia="en-US"/>
        </w:rPr>
        <w:t>мяса</w:t>
      </w:r>
      <w:r>
        <w:rPr>
          <w:rStyle w:val="25"/>
          <w:b/>
          <w:bCs/>
        </w:rPr>
        <w:t xml:space="preserve"> (оборудование для </w:t>
      </w:r>
      <w:r>
        <w:rPr>
          <w:rStyle w:val="24"/>
          <w:b/>
          <w:bCs/>
        </w:rPr>
        <w:t xml:space="preserve">механической обработки продуктов на предприятиях </w:t>
      </w:r>
      <w:r>
        <w:rPr>
          <w:rStyle w:val="25"/>
          <w:b/>
          <w:bCs/>
        </w:rPr>
        <w:t xml:space="preserve">общественного питания)», </w:t>
      </w:r>
      <w:r>
        <w:rPr>
          <w:rStyle w:val="24"/>
          <w:b/>
          <w:bCs/>
        </w:rPr>
        <w:t xml:space="preserve">«28.93.17.120. </w:t>
      </w:r>
      <w:proofErr w:type="gramStart"/>
      <w:r>
        <w:rPr>
          <w:rStyle w:val="24"/>
          <w:b/>
          <w:bCs/>
        </w:rPr>
        <w:t xml:space="preserve">Оборудование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производства </w:t>
      </w:r>
      <w:r>
        <w:rPr>
          <w:rStyle w:val="25"/>
          <w:b/>
          <w:bCs/>
        </w:rPr>
        <w:t>хл</w:t>
      </w:r>
      <w:r>
        <w:rPr>
          <w:rStyle w:val="24"/>
          <w:b/>
          <w:bCs/>
        </w:rPr>
        <w:t xml:space="preserve">ебобулочных </w:t>
      </w:r>
      <w:r w:rsidR="00866B40">
        <w:rPr>
          <w:rStyle w:val="24"/>
          <w:b/>
          <w:bCs/>
        </w:rPr>
        <w:t xml:space="preserve"> </w:t>
      </w:r>
      <w:r>
        <w:rPr>
          <w:rStyle w:val="24"/>
          <w:b/>
          <w:bCs/>
        </w:rPr>
        <w:t>и</w:t>
      </w:r>
      <w:r w:rsidR="008B709E">
        <w:rPr>
          <w:rStyle w:val="24"/>
          <w:b/>
          <w:bCs/>
        </w:rPr>
        <w:t>зделий</w:t>
      </w:r>
      <w:r>
        <w:rPr>
          <w:rStyle w:val="24"/>
          <w:b/>
          <w:bCs/>
        </w:rPr>
        <w:t>)</w:t>
      </w:r>
      <w:r>
        <w:rPr>
          <w:rStyle w:val="25"/>
          <w:b/>
          <w:bCs/>
        </w:rPr>
        <w:t>.</w:t>
      </w:r>
      <w:proofErr w:type="gramEnd"/>
    </w:p>
    <w:p w:rsidR="002C4E17" w:rsidRDefault="004734D4" w:rsidP="002C4E17">
      <w:pPr>
        <w:pStyle w:val="21"/>
        <w:framePr w:w="9590" w:h="15113" w:hRule="exact" w:wrap="none" w:vAnchor="page" w:hAnchor="page" w:x="1375" w:y="927"/>
        <w:shd w:val="clear" w:color="auto" w:fill="auto"/>
        <w:spacing w:before="0" w:after="0" w:line="326" w:lineRule="exact"/>
        <w:jc w:val="both"/>
      </w:pPr>
      <w:proofErr w:type="gramStart"/>
      <w:r>
        <w:rPr>
          <w:rStyle w:val="24"/>
          <w:b/>
          <w:bCs/>
        </w:rPr>
        <w:t xml:space="preserve">В соответствии </w:t>
      </w:r>
      <w:r>
        <w:rPr>
          <w:rStyle w:val="25"/>
          <w:b/>
          <w:bCs/>
        </w:rPr>
        <w:t xml:space="preserve">с </w:t>
      </w:r>
      <w:r>
        <w:rPr>
          <w:rStyle w:val="24"/>
          <w:b/>
          <w:bCs/>
        </w:rPr>
        <w:t xml:space="preserve">пунктом 1 части 8 статьи 3 Федерального закона </w:t>
      </w:r>
      <w:proofErr w:type="spellStart"/>
      <w:r>
        <w:rPr>
          <w:rStyle w:val="24"/>
          <w:b/>
          <w:bCs/>
          <w:lang w:val="en-US" w:eastAsia="en-US"/>
        </w:rPr>
        <w:t>oi</w:t>
      </w:r>
      <w:proofErr w:type="spellEnd"/>
      <w:r w:rsidRPr="005A5092">
        <w:rPr>
          <w:rStyle w:val="24"/>
          <w:b/>
          <w:bCs/>
          <w:lang w:eastAsia="en-US"/>
        </w:rPr>
        <w:t xml:space="preserve"> </w:t>
      </w:r>
      <w:r>
        <w:rPr>
          <w:rStyle w:val="24"/>
          <w:b/>
          <w:bCs/>
        </w:rPr>
        <w:t xml:space="preserve">18 июля 2011 года № 223-ФЗ «О закупках товаров, работ, услуг </w:t>
      </w:r>
      <w:r>
        <w:rPr>
          <w:rStyle w:val="25"/>
          <w:b/>
          <w:bCs/>
        </w:rPr>
        <w:t xml:space="preserve">отдельными </w:t>
      </w:r>
      <w:r>
        <w:rPr>
          <w:rStyle w:val="24"/>
          <w:b/>
          <w:bCs/>
        </w:rPr>
        <w:t xml:space="preserve">видами юридических лиц» постановлением Правительства Российской </w:t>
      </w:r>
      <w:r>
        <w:rPr>
          <w:rStyle w:val="25"/>
          <w:b/>
          <w:bCs/>
        </w:rPr>
        <w:t xml:space="preserve">Федерации от 3 декабря </w:t>
      </w:r>
      <w:r>
        <w:rPr>
          <w:rStyle w:val="24"/>
          <w:b/>
          <w:bCs/>
        </w:rPr>
        <w:t xml:space="preserve">2020 года № 2013 «О минимальной доле </w:t>
      </w:r>
      <w:r>
        <w:rPr>
          <w:rStyle w:val="25"/>
          <w:b/>
          <w:bCs/>
        </w:rPr>
        <w:t xml:space="preserve">закупок- товаров </w:t>
      </w:r>
      <w:r>
        <w:rPr>
          <w:rStyle w:val="24"/>
          <w:b/>
          <w:bCs/>
        </w:rPr>
        <w:t xml:space="preserve">российского происхождения» установлена минимальная доля закупок товаров, определенная в процентном отношении к объему закупок товаров </w:t>
      </w:r>
      <w:r>
        <w:rPr>
          <w:rStyle w:val="25"/>
          <w:b/>
          <w:bCs/>
        </w:rPr>
        <w:t xml:space="preserve">(в том </w:t>
      </w:r>
      <w:r>
        <w:rPr>
          <w:rStyle w:val="24"/>
          <w:b/>
          <w:bCs/>
        </w:rPr>
        <w:t>числе товаров</w:t>
      </w:r>
      <w:proofErr w:type="gramEnd"/>
      <w:r>
        <w:rPr>
          <w:rStyle w:val="24"/>
          <w:b/>
          <w:bCs/>
        </w:rPr>
        <w:t xml:space="preserve">, поставляемых при выполнении закупаемых работ, </w:t>
      </w:r>
      <w:r>
        <w:rPr>
          <w:rStyle w:val="25"/>
          <w:b/>
          <w:bCs/>
        </w:rPr>
        <w:t xml:space="preserve">оказании закупаемых </w:t>
      </w:r>
      <w:r>
        <w:rPr>
          <w:rStyle w:val="24"/>
          <w:b/>
          <w:bCs/>
        </w:rPr>
        <w:t xml:space="preserve">услуг) соответствующего вида, осуществленных </w:t>
      </w:r>
      <w:r>
        <w:rPr>
          <w:rStyle w:val="25"/>
          <w:b/>
          <w:bCs/>
        </w:rPr>
        <w:t xml:space="preserve">заказчиком </w:t>
      </w:r>
      <w:r>
        <w:rPr>
          <w:rStyle w:val="24"/>
          <w:b/>
          <w:bCs/>
        </w:rPr>
        <w:t xml:space="preserve">в </w:t>
      </w:r>
      <w:r>
        <w:rPr>
          <w:rStyle w:val="25"/>
          <w:b/>
          <w:bCs/>
        </w:rPr>
        <w:t xml:space="preserve">отчетном </w:t>
      </w:r>
      <w:r>
        <w:rPr>
          <w:rStyle w:val="24"/>
          <w:b/>
          <w:bCs/>
        </w:rPr>
        <w:t xml:space="preserve">году по перечню согласно приложению </w:t>
      </w:r>
      <w:r>
        <w:rPr>
          <w:rStyle w:val="25"/>
          <w:b/>
          <w:bCs/>
        </w:rPr>
        <w:t xml:space="preserve">к постановлению № 2013 (в </w:t>
      </w:r>
      <w:r>
        <w:rPr>
          <w:rStyle w:val="24"/>
          <w:b/>
          <w:bCs/>
        </w:rPr>
        <w:t xml:space="preserve">том числе «28.29.50.000. Машины </w:t>
      </w:r>
      <w:r>
        <w:rPr>
          <w:rStyle w:val="25"/>
          <w:b/>
          <w:bCs/>
        </w:rPr>
        <w:t xml:space="preserve">посудомоечные промышленного </w:t>
      </w:r>
      <w:r w:rsidR="002C4E17">
        <w:rPr>
          <w:rStyle w:val="25"/>
          <w:b/>
          <w:bCs/>
        </w:rPr>
        <w:t>ти</w:t>
      </w:r>
      <w:r>
        <w:rPr>
          <w:rStyle w:val="25"/>
          <w:b/>
          <w:bCs/>
        </w:rPr>
        <w:t xml:space="preserve">па», «28.93.15.110. </w:t>
      </w:r>
      <w:r>
        <w:rPr>
          <w:rStyle w:val="24"/>
          <w:b/>
          <w:bCs/>
        </w:rPr>
        <w:t xml:space="preserve">Печи </w:t>
      </w:r>
      <w:r>
        <w:rPr>
          <w:rStyle w:val="25"/>
          <w:b/>
          <w:bCs/>
        </w:rPr>
        <w:t>хлебопекарные не</w:t>
      </w:r>
      <w:r w:rsidR="002C4E17">
        <w:rPr>
          <w:rStyle w:val="25"/>
          <w:b/>
          <w:bCs/>
        </w:rPr>
        <w:t>э</w:t>
      </w:r>
      <w:r>
        <w:rPr>
          <w:rStyle w:val="25"/>
          <w:b/>
          <w:bCs/>
        </w:rPr>
        <w:t xml:space="preserve">лектрические», «28.93.15.120. </w:t>
      </w:r>
      <w:r>
        <w:rPr>
          <w:rStyle w:val="24"/>
          <w:b/>
          <w:bCs/>
        </w:rPr>
        <w:t xml:space="preserve">Оборудование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промышленного приготовления или </w:t>
      </w:r>
      <w:r>
        <w:rPr>
          <w:rStyle w:val="25"/>
          <w:b/>
          <w:bCs/>
        </w:rPr>
        <w:t>подогрева пиши», «28.93.17.1</w:t>
      </w:r>
      <w:r>
        <w:rPr>
          <w:rStyle w:val="24"/>
          <w:b/>
          <w:bCs/>
        </w:rPr>
        <w:t xml:space="preserve">10. Машины </w:t>
      </w:r>
      <w:r>
        <w:rPr>
          <w:rStyle w:val="25"/>
          <w:b/>
          <w:bCs/>
        </w:rPr>
        <w:t xml:space="preserve">для </w:t>
      </w:r>
      <w:r>
        <w:rPr>
          <w:rStyle w:val="24"/>
          <w:b/>
          <w:bCs/>
        </w:rPr>
        <w:t xml:space="preserve">переработки мяса, овощей </w:t>
      </w:r>
      <w:r>
        <w:rPr>
          <w:rStyle w:val="25"/>
          <w:b/>
          <w:bCs/>
        </w:rPr>
        <w:t>и</w:t>
      </w:r>
      <w:r w:rsidR="002C4E17" w:rsidRPr="002C4E17">
        <w:rPr>
          <w:rStyle w:val="24"/>
          <w:b/>
          <w:bCs/>
        </w:rPr>
        <w:t xml:space="preserve"> </w:t>
      </w:r>
      <w:r w:rsidR="002C4E17">
        <w:rPr>
          <w:rStyle w:val="24"/>
          <w:b/>
          <w:bCs/>
        </w:rPr>
        <w:t xml:space="preserve">теста (оборудование для механической обработки продуктов на предприятиях общественного питания)», «28.93.17.120. Оборудование для производства хлебобулочных изделий», «28.93.2. </w:t>
      </w:r>
      <w:proofErr w:type="gramStart"/>
      <w:r w:rsidR="002C4E17">
        <w:rPr>
          <w:rStyle w:val="24"/>
          <w:b/>
          <w:bCs/>
        </w:rPr>
        <w:t>Машины для очистки, сортировки или калибровки семян, зерна или сухих бобовых культур»).</w:t>
      </w:r>
      <w:proofErr w:type="gramEnd"/>
    </w:p>
    <w:p w:rsidR="004734D4" w:rsidRDefault="004734D4">
      <w:pPr>
        <w:pStyle w:val="21"/>
        <w:framePr w:w="9590" w:h="15113" w:hRule="exact" w:wrap="none" w:vAnchor="page" w:hAnchor="page" w:x="1375" w:y="927"/>
        <w:shd w:val="clear" w:color="auto" w:fill="auto"/>
        <w:spacing w:before="0" w:after="0" w:line="317" w:lineRule="exact"/>
        <w:ind w:firstLine="760"/>
        <w:jc w:val="both"/>
      </w:pPr>
    </w:p>
    <w:p w:rsidR="004734D4" w:rsidRDefault="004734D4">
      <w:pPr>
        <w:rPr>
          <w:sz w:val="2"/>
          <w:szCs w:val="2"/>
        </w:rPr>
        <w:sectPr w:rsidR="004734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34D4" w:rsidRDefault="004734D4">
      <w:pPr>
        <w:rPr>
          <w:sz w:val="2"/>
          <w:szCs w:val="2"/>
        </w:rPr>
      </w:pPr>
    </w:p>
    <w:sectPr w:rsidR="004734D4" w:rsidSect="00705B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7E" w:rsidRDefault="00FC7C7E" w:rsidP="00705BF6">
      <w:r>
        <w:separator/>
      </w:r>
    </w:p>
  </w:endnote>
  <w:endnote w:type="continuationSeparator" w:id="0">
    <w:p w:rsidR="00FC7C7E" w:rsidRDefault="00FC7C7E" w:rsidP="0070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7E" w:rsidRDefault="00FC7C7E"/>
  </w:footnote>
  <w:footnote w:type="continuationSeparator" w:id="0">
    <w:p w:rsidR="00FC7C7E" w:rsidRDefault="00FC7C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A44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E27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A2F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32F1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E8E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C86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DC7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E1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66A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A62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5BF6"/>
    <w:rsid w:val="002C4E17"/>
    <w:rsid w:val="00313A35"/>
    <w:rsid w:val="003E495C"/>
    <w:rsid w:val="004734D4"/>
    <w:rsid w:val="005A5092"/>
    <w:rsid w:val="00705BF6"/>
    <w:rsid w:val="00866B40"/>
    <w:rsid w:val="008B709E"/>
    <w:rsid w:val="00915E31"/>
    <w:rsid w:val="00FC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F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5BF6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705BF6"/>
    <w:rPr>
      <w:rFonts w:ascii="Sylfaen" w:eastAsia="Times New Roman" w:hAnsi="Sylfaen" w:cs="Sylfae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05BF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705BF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0">
    <w:name w:val="Основной текст (4) + Малые прописные"/>
    <w:basedOn w:val="4"/>
    <w:uiPriority w:val="99"/>
    <w:rsid w:val="00705BF6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"/>
    <w:basedOn w:val="4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05BF6"/>
    <w:rPr>
      <w:rFonts w:ascii="Trebuchet MS" w:eastAsia="Times New Roman" w:hAnsi="Trebuchet MS" w:cs="Trebuchet MS"/>
      <w:b/>
      <w:bCs/>
      <w:spacing w:val="0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sid w:val="00705BF6"/>
    <w:rPr>
      <w:color w:val="000000"/>
      <w:w w:val="100"/>
      <w:position w:val="0"/>
      <w:lang w:val="ru-RU" w:eastAsia="ru-RU"/>
    </w:rPr>
  </w:style>
  <w:style w:type="character" w:customStyle="1" w:styleId="5Corbel">
    <w:name w:val="Основной текст (5) + Corbel"/>
    <w:aliases w:val="9,5 pt,Не полужирный"/>
    <w:basedOn w:val="5"/>
    <w:uiPriority w:val="99"/>
    <w:rsid w:val="00705BF6"/>
    <w:rPr>
      <w:rFonts w:ascii="Corbel" w:hAnsi="Corbel" w:cs="Corbel"/>
      <w:color w:val="000000"/>
      <w:w w:val="100"/>
      <w:position w:val="0"/>
      <w:sz w:val="19"/>
      <w:szCs w:val="19"/>
      <w:lang w:val="ru-RU" w:eastAsia="ru-RU"/>
    </w:rPr>
  </w:style>
  <w:style w:type="character" w:customStyle="1" w:styleId="53">
    <w:name w:val="Основной текст (5)3"/>
    <w:basedOn w:val="5"/>
    <w:uiPriority w:val="99"/>
    <w:rsid w:val="00705BF6"/>
    <w:rPr>
      <w:color w:val="00000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705BF6"/>
    <w:rPr>
      <w:color w:val="00000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705BF6"/>
    <w:rPr>
      <w:rFonts w:ascii="Trebuchet MS" w:eastAsia="Times New Roman" w:hAnsi="Trebuchet MS" w:cs="Trebuchet MS"/>
      <w:sz w:val="17"/>
      <w:szCs w:val="17"/>
      <w:u w:val="none"/>
      <w:lang w:val="en-US" w:eastAsia="en-US"/>
    </w:rPr>
  </w:style>
  <w:style w:type="character" w:customStyle="1" w:styleId="60">
    <w:name w:val="Основной текст (6)"/>
    <w:basedOn w:val="6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62">
    <w:name w:val="Основной текст (6)2"/>
    <w:basedOn w:val="6"/>
    <w:uiPriority w:val="99"/>
    <w:rsid w:val="00705BF6"/>
    <w:rPr>
      <w:color w:val="000000"/>
      <w:spacing w:val="0"/>
      <w:w w:val="100"/>
      <w:position w:val="0"/>
    </w:rPr>
  </w:style>
  <w:style w:type="character" w:customStyle="1" w:styleId="6TimesNewRoman">
    <w:name w:val="Основной текст (6) + Times New Roman"/>
    <w:aliases w:val="4 pt,Полужирный,Курсив,Интервал 0 pt"/>
    <w:basedOn w:val="6"/>
    <w:uiPriority w:val="99"/>
    <w:rsid w:val="00705BF6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705BF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705BF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 + Не полужирный"/>
    <w:aliases w:val="Курсив2,Малые прописные,Интервал 1 pt"/>
    <w:basedOn w:val="2"/>
    <w:uiPriority w:val="99"/>
    <w:rsid w:val="00705BF6"/>
    <w:rPr>
      <w:i/>
      <w:iCs/>
      <w:smallCaps/>
      <w:color w:val="000000"/>
      <w:spacing w:val="20"/>
      <w:w w:val="100"/>
      <w:position w:val="0"/>
      <w:u w:val="single"/>
      <w:lang w:val="ru-RU" w:eastAsia="ru-RU"/>
    </w:rPr>
  </w:style>
  <w:style w:type="character" w:customStyle="1" w:styleId="26">
    <w:name w:val="Основной текст (2)6"/>
    <w:basedOn w:val="2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5"/>
    <w:basedOn w:val="2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705BF6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Основной текст (2)4"/>
    <w:basedOn w:val="2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 + Малые прописные"/>
    <w:basedOn w:val="2"/>
    <w:uiPriority w:val="99"/>
    <w:rsid w:val="00705BF6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2Gulim">
    <w:name w:val="Основной текст (2) + Gulim"/>
    <w:aliases w:val="8,5 pt4,Не полужирный3"/>
    <w:basedOn w:val="2"/>
    <w:uiPriority w:val="99"/>
    <w:rsid w:val="00705BF6"/>
    <w:rPr>
      <w:rFonts w:ascii="Gulim" w:eastAsia="Gulim" w:hAnsi="Gulim" w:cs="Gulim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30">
    <w:name w:val="Основной текст (2)3"/>
    <w:basedOn w:val="2"/>
    <w:uiPriority w:val="99"/>
    <w:rsid w:val="00705BF6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220">
    <w:name w:val="Основной текст (2)2"/>
    <w:basedOn w:val="2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2TrebuchetMS">
    <w:name w:val="Основной текст (2) + Trebuchet MS"/>
    <w:aliases w:val="11 pt,Не полужирный2"/>
    <w:basedOn w:val="2"/>
    <w:uiPriority w:val="99"/>
    <w:rsid w:val="00705BF6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TrebuchetMS1">
    <w:name w:val="Основной текст (2) + Trebuchet MS1"/>
    <w:aliases w:val="11 pt1,Не полужирный1"/>
    <w:basedOn w:val="2"/>
    <w:uiPriority w:val="99"/>
    <w:rsid w:val="00705BF6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705BF6"/>
    <w:rPr>
      <w:rFonts w:ascii="Times New Roman" w:hAnsi="Times New Roman" w:cs="Times New Roman"/>
      <w:sz w:val="10"/>
      <w:szCs w:val="10"/>
      <w:u w:val="none"/>
    </w:rPr>
  </w:style>
  <w:style w:type="character" w:customStyle="1" w:styleId="81">
    <w:name w:val="Основной текст (8) + Малые прописные"/>
    <w:basedOn w:val="8"/>
    <w:uiPriority w:val="99"/>
    <w:rsid w:val="00705BF6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810">
    <w:name w:val="Основной текст (8) + Малые прописные1"/>
    <w:basedOn w:val="8"/>
    <w:uiPriority w:val="99"/>
    <w:rsid w:val="00705BF6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8TrebuchetMS">
    <w:name w:val="Основной текст (8) + Trebuchet MS"/>
    <w:aliases w:val="83,5 pt3,Курсив1,Интервал 0 pt1"/>
    <w:basedOn w:val="8"/>
    <w:uiPriority w:val="99"/>
    <w:rsid w:val="00705BF6"/>
    <w:rPr>
      <w:rFonts w:ascii="Trebuchet MS" w:eastAsia="Times New Roman" w:hAnsi="Trebuchet MS" w:cs="Trebuchet MS"/>
      <w:i/>
      <w:iCs/>
      <w:color w:val="000000"/>
      <w:spacing w:val="-10"/>
      <w:w w:val="100"/>
      <w:position w:val="0"/>
      <w:sz w:val="17"/>
      <w:szCs w:val="17"/>
      <w:lang w:val="ru-RU" w:eastAsia="ru-RU"/>
    </w:rPr>
  </w:style>
  <w:style w:type="character" w:customStyle="1" w:styleId="8TrebuchetMS2">
    <w:name w:val="Основной текст (8) + Trebuchet MS2"/>
    <w:aliases w:val="82,5 pt2,Полужирный2"/>
    <w:basedOn w:val="8"/>
    <w:uiPriority w:val="99"/>
    <w:rsid w:val="00705BF6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TrebuchetMS1">
    <w:name w:val="Основной текст (8) + Trebuchet MS1"/>
    <w:aliases w:val="81,5 pt1,Полужирный1"/>
    <w:basedOn w:val="8"/>
    <w:uiPriority w:val="99"/>
    <w:rsid w:val="00705BF6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705BF6"/>
    <w:rPr>
      <w:rFonts w:ascii="Times New Roman" w:hAnsi="Times New Roman" w:cs="Times New Roman"/>
      <w:sz w:val="11"/>
      <w:szCs w:val="11"/>
      <w:u w:val="none"/>
    </w:rPr>
  </w:style>
  <w:style w:type="character" w:customStyle="1" w:styleId="90">
    <w:name w:val="Основной текст (9)"/>
    <w:basedOn w:val="9"/>
    <w:uiPriority w:val="99"/>
    <w:rsid w:val="00705BF6"/>
    <w:rPr>
      <w:color w:val="000000"/>
      <w:spacing w:val="0"/>
      <w:w w:val="100"/>
      <w:position w:val="0"/>
      <w:lang w:val="ru-RU" w:eastAsia="ru-RU"/>
    </w:rPr>
  </w:style>
  <w:style w:type="character" w:customStyle="1" w:styleId="92">
    <w:name w:val="Основной текст (9)2"/>
    <w:basedOn w:val="9"/>
    <w:uiPriority w:val="99"/>
    <w:rsid w:val="00705BF6"/>
    <w:rPr>
      <w:color w:val="000000"/>
      <w:spacing w:val="0"/>
      <w:w w:val="100"/>
      <w:position w:val="0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705BF6"/>
    <w:pPr>
      <w:shd w:val="clear" w:color="auto" w:fill="FFFFFF"/>
      <w:spacing w:line="278" w:lineRule="exact"/>
      <w:jc w:val="center"/>
    </w:pPr>
    <w:rPr>
      <w:rFonts w:ascii="Sylfaen" w:hAnsi="Sylfaen" w:cs="Sylfaen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705BF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705BF6"/>
    <w:pPr>
      <w:shd w:val="clear" w:color="auto" w:fill="FFFFFF"/>
      <w:spacing w:line="211" w:lineRule="exact"/>
      <w:jc w:val="center"/>
    </w:pPr>
    <w:rPr>
      <w:rFonts w:ascii="Trebuchet MS" w:hAnsi="Trebuchet MS" w:cs="Trebuchet MS"/>
      <w:b/>
      <w:bCs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rsid w:val="00705BF6"/>
    <w:pPr>
      <w:shd w:val="clear" w:color="auto" w:fill="FFFFFF"/>
      <w:spacing w:line="211" w:lineRule="exact"/>
      <w:jc w:val="center"/>
    </w:pPr>
    <w:rPr>
      <w:rFonts w:ascii="Trebuchet MS" w:hAnsi="Trebuchet MS" w:cs="Trebuchet MS"/>
      <w:sz w:val="17"/>
      <w:szCs w:val="17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705BF6"/>
    <w:pPr>
      <w:shd w:val="clear" w:color="auto" w:fill="FFFFFF"/>
      <w:spacing w:before="180" w:after="180" w:line="41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705BF6"/>
    <w:pPr>
      <w:shd w:val="clear" w:color="auto" w:fill="FFFFFF"/>
      <w:spacing w:before="180" w:after="54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rsid w:val="00705BF6"/>
    <w:pPr>
      <w:shd w:val="clear" w:color="auto" w:fill="FFFFFF"/>
      <w:spacing w:before="8520" w:line="134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1">
    <w:name w:val="Основной текст (9)1"/>
    <w:basedOn w:val="a"/>
    <w:link w:val="9"/>
    <w:uiPriority w:val="99"/>
    <w:rsid w:val="00705BF6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2021-10-28T10:51:00Z</dcterms:created>
  <dcterms:modified xsi:type="dcterms:W3CDTF">2021-10-28T10:51:00Z</dcterms:modified>
</cp:coreProperties>
</file>